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427C37">
        <w:trPr>
          <w:trHeight w:val="570"/>
        </w:trPr>
        <w:tc>
          <w:tcPr>
            <w:tcW w:w="16150" w:type="dxa"/>
            <w:vAlign w:val="center"/>
          </w:tcPr>
          <w:p w14:paraId="31194E92" w14:textId="03B96409" w:rsidR="00D30A84" w:rsidRPr="00457FF4" w:rsidRDefault="00D30A84" w:rsidP="00B80786">
            <w:pPr>
              <w:jc w:val="center"/>
            </w:pPr>
          </w:p>
          <w:p w14:paraId="32E81453" w14:textId="1261E4EF" w:rsidR="00D30A84" w:rsidRPr="00457FF4" w:rsidRDefault="00DE2D8D" w:rsidP="00F02F2F">
            <w:pPr>
              <w:tabs>
                <w:tab w:val="left" w:pos="8633"/>
              </w:tabs>
              <w:jc w:val="center"/>
            </w:pPr>
            <w:r w:rsidRPr="00457FF4">
              <w:rPr>
                <w:noProof/>
              </w:rPr>
              <w:drawing>
                <wp:inline distT="0" distB="0" distL="0" distR="0" wp14:anchorId="509870BA" wp14:editId="112DB9DC">
                  <wp:extent cx="8228571" cy="914286"/>
                  <wp:effectExtent l="0" t="0" r="1270" b="635"/>
                  <wp:docPr id="2037875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75416" name="Picture 2037875416"/>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Pr="00457FF4" w:rsidRDefault="00D30A84" w:rsidP="00B80786">
            <w:pPr>
              <w:ind w:leftChars="600" w:left="1440" w:right="1440"/>
              <w:jc w:val="right"/>
            </w:pPr>
          </w:p>
          <w:p w14:paraId="1AC3C8A5" w14:textId="6332DD82" w:rsidR="002E3005" w:rsidRPr="004C2881" w:rsidRDefault="00D30A84" w:rsidP="002E3005">
            <w:pPr>
              <w:ind w:left="1440" w:right="1440"/>
              <w:jc w:val="both"/>
              <w:rPr>
                <w:b/>
                <w:bCs/>
              </w:rPr>
            </w:pPr>
            <w:r w:rsidRPr="004C2881">
              <w:rPr>
                <w:b/>
                <w:bCs/>
              </w:rPr>
              <w:t xml:space="preserve">Nano Brief </w:t>
            </w:r>
            <w:r w:rsidRPr="004C2881">
              <w:rPr>
                <w:b/>
                <w:bCs/>
              </w:rPr>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6pt;height:1.2pt" o:ole="">
                  <v:imagedata r:id="rId7" o:title=""/>
                </v:shape>
                <o:OLEObject Type="Embed" ProgID="PBrush" ShapeID="_x0000_i1025" DrawAspect="Content" ObjectID="_1770458645" r:id="rId8"/>
              </w:object>
            </w:r>
          </w:p>
          <w:p w14:paraId="0DFF8029" w14:textId="77777777" w:rsidR="00EE325C" w:rsidRPr="00457FF4" w:rsidRDefault="00EE325C" w:rsidP="000C2875">
            <w:pPr>
              <w:ind w:left="1440" w:right="1440"/>
              <w:jc w:val="both"/>
            </w:pPr>
          </w:p>
          <w:p w14:paraId="0069FA81" w14:textId="6CFC08E7" w:rsidR="003943EA" w:rsidRPr="00C03E9E" w:rsidRDefault="00275767" w:rsidP="00D54F94">
            <w:pPr>
              <w:ind w:left="1440" w:right="1440"/>
              <w:jc w:val="both"/>
            </w:pPr>
            <w:r>
              <w:t>To keep pace with market needs, and to meet and greet our existing and potential customers, i</w:t>
            </w:r>
            <w:r w:rsidR="003943EA" w:rsidRPr="00C03E9E">
              <w:t xml:space="preserve">n 2024, Ebatco will </w:t>
            </w:r>
            <w:r>
              <w:t>participate</w:t>
            </w:r>
            <w:r w:rsidR="003943EA" w:rsidRPr="00C03E9E">
              <w:t xml:space="preserve"> </w:t>
            </w:r>
            <w:r w:rsidR="00C06F50">
              <w:t xml:space="preserve">in </w:t>
            </w:r>
            <w:r w:rsidR="003943EA" w:rsidRPr="00C03E9E">
              <w:t xml:space="preserve">several </w:t>
            </w:r>
            <w:r w:rsidR="003364E6">
              <w:t>regional and national conferences and exhibitions. W</w:t>
            </w:r>
            <w:r w:rsidR="003943EA" w:rsidRPr="00C03E9E">
              <w:t>ith more to be announced later</w:t>
            </w:r>
            <w:r w:rsidR="005C69FE">
              <w:t>,</w:t>
            </w:r>
            <w:r w:rsidR="003943EA" w:rsidRPr="00C03E9E">
              <w:t xml:space="preserve"> Ebatco will </w:t>
            </w:r>
            <w:r w:rsidR="005C69FE">
              <w:t xml:space="preserve">present and </w:t>
            </w:r>
            <w:r w:rsidR="003364E6">
              <w:t>exhibit at</w:t>
            </w:r>
            <w:r w:rsidR="003943EA" w:rsidRPr="00C03E9E">
              <w:t xml:space="preserve"> the following upcoming events:</w:t>
            </w:r>
          </w:p>
          <w:p w14:paraId="49EC11C5" w14:textId="77777777" w:rsidR="00D54F94" w:rsidRPr="00C03E9E" w:rsidRDefault="00D54F94" w:rsidP="00D54F94">
            <w:pPr>
              <w:ind w:left="1440" w:right="1440"/>
              <w:jc w:val="both"/>
            </w:pPr>
          </w:p>
          <w:p w14:paraId="6132C296" w14:textId="01781C58" w:rsidR="00457FF4" w:rsidRPr="00C03E9E" w:rsidRDefault="00457FF4" w:rsidP="00457FF4">
            <w:pPr>
              <w:numPr>
                <w:ilvl w:val="0"/>
                <w:numId w:val="6"/>
              </w:numPr>
              <w:ind w:right="1440"/>
              <w:jc w:val="both"/>
            </w:pPr>
            <w:r w:rsidRPr="00C03E9E">
              <w:t>March 21 –</w:t>
            </w:r>
            <w:r w:rsidR="005C69FE">
              <w:t xml:space="preserve"> </w:t>
            </w:r>
            <w:r w:rsidRPr="00C03E9E">
              <w:t xml:space="preserve">ASM </w:t>
            </w:r>
            <w:r w:rsidR="003364E6">
              <w:t xml:space="preserve">International MN Chapter </w:t>
            </w:r>
            <w:r w:rsidRPr="00C03E9E">
              <w:t xml:space="preserve">2024 </w:t>
            </w:r>
            <w:r w:rsidR="003364E6">
              <w:t>Symposium</w:t>
            </w:r>
            <w:r w:rsidR="005C69FE">
              <w:t>:</w:t>
            </w:r>
            <w:r w:rsidR="003364E6">
              <w:t xml:space="preserve"> </w:t>
            </w:r>
            <w:r w:rsidRPr="00C03E9E">
              <w:t xml:space="preserve">Materials Failure Analysis, </w:t>
            </w:r>
            <w:r w:rsidR="005C69FE">
              <w:t xml:space="preserve">Hennepin Technical College, </w:t>
            </w:r>
            <w:r w:rsidRPr="00C03E9E">
              <w:t>Brooklyn Park, MN</w:t>
            </w:r>
            <w:r w:rsidR="005C69FE">
              <w:t>.</w:t>
            </w:r>
          </w:p>
          <w:p w14:paraId="13221E57" w14:textId="17C87D35" w:rsidR="00457FF4" w:rsidRPr="00C03E9E" w:rsidRDefault="00457FF4" w:rsidP="00457FF4">
            <w:pPr>
              <w:pStyle w:val="ListParagraph"/>
              <w:numPr>
                <w:ilvl w:val="0"/>
                <w:numId w:val="6"/>
              </w:numPr>
              <w:spacing w:after="0"/>
              <w:ind w:right="1440"/>
              <w:jc w:val="both"/>
              <w:rPr>
                <w:rFonts w:ascii="Times New Roman" w:hAnsi="Times New Roman"/>
                <w:sz w:val="24"/>
                <w:szCs w:val="24"/>
              </w:rPr>
            </w:pPr>
            <w:r w:rsidRPr="00C03E9E">
              <w:rPr>
                <w:rFonts w:ascii="Times New Roman" w:hAnsi="Times New Roman"/>
                <w:sz w:val="24"/>
                <w:szCs w:val="24"/>
              </w:rPr>
              <w:t>April 19 – Minnesota Microscopy Society Spring Symposium</w:t>
            </w:r>
            <w:r w:rsidR="005C69FE">
              <w:rPr>
                <w:rFonts w:ascii="Times New Roman" w:hAnsi="Times New Roman"/>
                <w:sz w:val="24"/>
                <w:szCs w:val="24"/>
              </w:rPr>
              <w:t xml:space="preserve">: </w:t>
            </w:r>
            <w:r w:rsidR="005C69FE" w:rsidRPr="005C69FE">
              <w:rPr>
                <w:rFonts w:ascii="Times New Roman" w:hAnsi="Times New Roman"/>
                <w:sz w:val="24"/>
                <w:szCs w:val="24"/>
              </w:rPr>
              <w:t>Super Resolution and Beyond</w:t>
            </w:r>
            <w:r w:rsidR="005C69FE">
              <w:rPr>
                <w:rFonts w:ascii="Times New Roman" w:hAnsi="Times New Roman"/>
                <w:sz w:val="24"/>
                <w:szCs w:val="24"/>
              </w:rPr>
              <w:t xml:space="preserve">, </w:t>
            </w:r>
            <w:r w:rsidR="005C69FE" w:rsidRPr="005C69FE">
              <w:rPr>
                <w:rFonts w:ascii="Times New Roman" w:hAnsi="Times New Roman"/>
                <w:sz w:val="24"/>
                <w:szCs w:val="24"/>
              </w:rPr>
              <w:t>Minnesota Landscape Arboretum</w:t>
            </w:r>
            <w:r w:rsidR="005C69FE">
              <w:rPr>
                <w:rFonts w:ascii="Times New Roman" w:hAnsi="Times New Roman"/>
                <w:sz w:val="24"/>
                <w:szCs w:val="24"/>
              </w:rPr>
              <w:t xml:space="preserve">, </w:t>
            </w:r>
            <w:r w:rsidRPr="00C03E9E">
              <w:rPr>
                <w:rFonts w:ascii="Times New Roman" w:hAnsi="Times New Roman"/>
                <w:sz w:val="24"/>
                <w:szCs w:val="24"/>
              </w:rPr>
              <w:t xml:space="preserve">Chaska, MN. Ebatco President Dr. Dehua Yang will </w:t>
            </w:r>
            <w:r w:rsidR="005C69FE">
              <w:rPr>
                <w:rFonts w:ascii="Times New Roman" w:hAnsi="Times New Roman"/>
                <w:sz w:val="24"/>
                <w:szCs w:val="24"/>
              </w:rPr>
              <w:t>present</w:t>
            </w:r>
            <w:r w:rsidRPr="00C03E9E">
              <w:rPr>
                <w:rFonts w:ascii="Times New Roman" w:hAnsi="Times New Roman"/>
                <w:sz w:val="24"/>
                <w:szCs w:val="24"/>
              </w:rPr>
              <w:t xml:space="preserve"> “Microstructural Failure Analysis of Fractured Metallic Materials”.</w:t>
            </w:r>
          </w:p>
          <w:p w14:paraId="444D54C0" w14:textId="5E6DF474" w:rsidR="00494AA6" w:rsidRPr="00C03E9E" w:rsidRDefault="00494AA6" w:rsidP="00C434C5">
            <w:pPr>
              <w:numPr>
                <w:ilvl w:val="0"/>
                <w:numId w:val="6"/>
              </w:numPr>
              <w:ind w:right="1440"/>
              <w:jc w:val="both"/>
            </w:pPr>
            <w:r w:rsidRPr="00C03E9E">
              <w:t>April 30-May 2</w:t>
            </w:r>
            <w:r w:rsidR="005C69FE">
              <w:t xml:space="preserve"> </w:t>
            </w:r>
            <w:r w:rsidRPr="00C03E9E">
              <w:t>–</w:t>
            </w:r>
            <w:r w:rsidR="005C69FE">
              <w:t xml:space="preserve"> </w:t>
            </w:r>
            <w:r w:rsidRPr="00C03E9E">
              <w:t>American Coatings Show and Conference,</w:t>
            </w:r>
            <w:r w:rsidR="0056164C">
              <w:t xml:space="preserve"> Booth #</w:t>
            </w:r>
            <w:r w:rsidR="00891778">
              <w:t>217,</w:t>
            </w:r>
            <w:r w:rsidRPr="00891778">
              <w:t xml:space="preserve"> </w:t>
            </w:r>
            <w:r w:rsidRPr="00C03E9E">
              <w:t>Indiana Convention Center, Indianapolis, IN</w:t>
            </w:r>
            <w:r w:rsidR="005C69FE">
              <w:t>,</w:t>
            </w:r>
            <w:r w:rsidR="004C4AFA" w:rsidRPr="00C03E9E">
              <w:t xml:space="preserve"> representing Kyowa Interface Science Co. Ltd.</w:t>
            </w:r>
          </w:p>
          <w:p w14:paraId="4549816D" w14:textId="77E41762" w:rsidR="00457FF4" w:rsidRPr="00C03E9E" w:rsidRDefault="00C434C5" w:rsidP="00457FF4">
            <w:pPr>
              <w:numPr>
                <w:ilvl w:val="0"/>
                <w:numId w:val="6"/>
              </w:numPr>
              <w:ind w:right="1440"/>
              <w:jc w:val="both"/>
            </w:pPr>
            <w:r w:rsidRPr="00C03E9E">
              <w:t xml:space="preserve">May 4-9 – SVC Technical Conference, </w:t>
            </w:r>
            <w:r w:rsidR="0056164C">
              <w:t xml:space="preserve">Booth #918, </w:t>
            </w:r>
            <w:r w:rsidRPr="00C03E9E">
              <w:t>Hilton Chicago, Chicago, IL</w:t>
            </w:r>
            <w:r w:rsidR="005C69FE">
              <w:t>.</w:t>
            </w:r>
          </w:p>
          <w:p w14:paraId="09B99861" w14:textId="2EB0B4A9" w:rsidR="003943EA" w:rsidRPr="00C03E9E" w:rsidRDefault="002333BA" w:rsidP="003943EA">
            <w:pPr>
              <w:numPr>
                <w:ilvl w:val="0"/>
                <w:numId w:val="6"/>
              </w:numPr>
              <w:ind w:right="1440"/>
              <w:jc w:val="both"/>
            </w:pPr>
            <w:r w:rsidRPr="00C03E9E">
              <w:t>May 19-23 – STLE Annual Meeting and Exhibition,</w:t>
            </w:r>
            <w:r w:rsidR="00D14030">
              <w:t xml:space="preserve"> Booth #</w:t>
            </w:r>
            <w:r w:rsidR="00D14030" w:rsidRPr="00D14030">
              <w:t>609</w:t>
            </w:r>
            <w:r w:rsidR="000861C6">
              <w:t>,</w:t>
            </w:r>
            <w:r w:rsidR="001E5B9E">
              <w:t xml:space="preserve"> </w:t>
            </w:r>
            <w:r w:rsidRPr="00C03E9E">
              <w:t>Minneapolis Convention Center, Minneapolis, MN</w:t>
            </w:r>
            <w:r w:rsidR="005C69FE">
              <w:t>.</w:t>
            </w:r>
          </w:p>
          <w:p w14:paraId="4F867B3E" w14:textId="4081BB55" w:rsidR="00494AA6" w:rsidRPr="00C03E9E" w:rsidRDefault="00494AA6" w:rsidP="00494AA6">
            <w:pPr>
              <w:numPr>
                <w:ilvl w:val="0"/>
                <w:numId w:val="6"/>
              </w:numPr>
              <w:ind w:right="1440"/>
              <w:jc w:val="both"/>
            </w:pPr>
            <w:r w:rsidRPr="00C03E9E">
              <w:t xml:space="preserve">July 9-11 – SEMICON West, </w:t>
            </w:r>
            <w:r w:rsidR="00891778">
              <w:t xml:space="preserve">Booth #6810, </w:t>
            </w:r>
            <w:r w:rsidRPr="00C03E9E">
              <w:t>Moscone Center, San Francisco, CA</w:t>
            </w:r>
            <w:r w:rsidR="005C69FE">
              <w:t>.</w:t>
            </w:r>
          </w:p>
          <w:p w14:paraId="30178892" w14:textId="4BFC7A67" w:rsidR="003943EA" w:rsidRPr="00C03E9E" w:rsidRDefault="00494AA6" w:rsidP="003943EA">
            <w:pPr>
              <w:numPr>
                <w:ilvl w:val="0"/>
                <w:numId w:val="6"/>
              </w:numPr>
              <w:ind w:right="1440"/>
              <w:jc w:val="both"/>
            </w:pPr>
            <w:r w:rsidRPr="00C03E9E">
              <w:t>October 16-17 – MD&amp;M Minneapolis,</w:t>
            </w:r>
            <w:r w:rsidR="00891778">
              <w:t xml:space="preserve"> Booth #2838,</w:t>
            </w:r>
            <w:r w:rsidRPr="00C03E9E">
              <w:t xml:space="preserve"> Minneapolis Convention Center, Minneapolis, MN</w:t>
            </w:r>
            <w:r w:rsidR="005C69FE">
              <w:t>.</w:t>
            </w:r>
          </w:p>
          <w:p w14:paraId="37D6E895" w14:textId="77777777" w:rsidR="003943EA" w:rsidRPr="00C03E9E" w:rsidRDefault="003943EA" w:rsidP="003943EA">
            <w:pPr>
              <w:ind w:left="2160" w:right="1440"/>
              <w:jc w:val="both"/>
            </w:pPr>
          </w:p>
          <w:p w14:paraId="0FD3553A" w14:textId="5B126802" w:rsidR="008B556B" w:rsidRPr="00C03E9E" w:rsidRDefault="003943EA" w:rsidP="00457FF4">
            <w:pPr>
              <w:ind w:left="1440" w:right="1440"/>
              <w:jc w:val="both"/>
            </w:pPr>
            <w:r w:rsidRPr="00C03E9E">
              <w:t>Please stop by our booth to discuss the incredible world of nanomaterials, nanodevices, nanoinstruments, and nano/micro scale surface characterization with our staff scientists. We hope to see you there!</w:t>
            </w:r>
          </w:p>
          <w:p w14:paraId="470197DD" w14:textId="77777777" w:rsidR="00EE325C" w:rsidRPr="00457FF4" w:rsidRDefault="00EE325C" w:rsidP="00EE325C">
            <w:pPr>
              <w:ind w:left="1440" w:right="1440"/>
              <w:jc w:val="both"/>
            </w:pPr>
          </w:p>
          <w:p w14:paraId="3747552D" w14:textId="5CF87365" w:rsidR="00D30A84" w:rsidRPr="004C2881" w:rsidRDefault="00D30A84" w:rsidP="00A0169B">
            <w:pPr>
              <w:ind w:left="1440" w:right="1440"/>
              <w:jc w:val="both"/>
              <w:rPr>
                <w:b/>
                <w:bCs/>
              </w:rPr>
            </w:pPr>
            <w:r w:rsidRPr="004C2881">
              <w:rPr>
                <w:b/>
                <w:bCs/>
              </w:rPr>
              <w:t xml:space="preserve">Ebatco </w:t>
            </w:r>
            <w:r w:rsidR="00A73481" w:rsidRPr="004C2881">
              <w:rPr>
                <w:b/>
                <w:bCs/>
              </w:rPr>
              <w:object w:dxaOrig="6375" w:dyaOrig="45" w14:anchorId="15867A4A">
                <v:shape id="_x0000_i1026" type="#_x0000_t75" style="width:318.5pt;height:1.2pt" o:ole="">
                  <v:imagedata r:id="rId9" o:title=""/>
                </v:shape>
                <o:OLEObject Type="Embed" ProgID="PBrush" ShapeID="_x0000_i1026" DrawAspect="Content" ObjectID="_1770458646" r:id="rId10"/>
              </w:object>
            </w:r>
          </w:p>
          <w:p w14:paraId="30C5D30B" w14:textId="183B4CA3" w:rsidR="008405F9" w:rsidRDefault="008405F9" w:rsidP="004E7130">
            <w:pPr>
              <w:ind w:left="1420" w:right="1462"/>
              <w:jc w:val="both"/>
            </w:pPr>
          </w:p>
          <w:p w14:paraId="0199AE7D" w14:textId="4F0AD342" w:rsidR="00E819EA" w:rsidRPr="00414477" w:rsidRDefault="00E819EA" w:rsidP="00414477">
            <w:pPr>
              <w:ind w:left="1420" w:right="1467"/>
              <w:jc w:val="both"/>
            </w:pPr>
            <w:r w:rsidRPr="00414477">
              <w:t xml:space="preserve">As we continue to grow our business, we have hired on </w:t>
            </w:r>
            <w:r w:rsidR="006D369D" w:rsidRPr="00414477">
              <w:t xml:space="preserve">two </w:t>
            </w:r>
            <w:r w:rsidRPr="00414477">
              <w:t xml:space="preserve">new </w:t>
            </w:r>
            <w:bookmarkStart w:id="0" w:name="0"/>
            <w:r w:rsidR="00414477" w:rsidRPr="00414477">
              <w:t>Nano Analytical and Testing Lab</w:t>
            </w:r>
            <w:bookmarkEnd w:id="0"/>
            <w:r w:rsidR="004E7130">
              <w:t xml:space="preserve"> Technicians</w:t>
            </w:r>
            <w:r w:rsidR="004E7130" w:rsidRPr="00457FF4">
              <w:t xml:space="preserve"> to </w:t>
            </w:r>
            <w:r w:rsidR="004F34B2">
              <w:t>strengthen</w:t>
            </w:r>
            <w:r w:rsidR="004E7130" w:rsidRPr="00457FF4">
              <w:t xml:space="preserve"> our </w:t>
            </w:r>
            <w:r w:rsidR="004F34B2">
              <w:t xml:space="preserve">customer support and expand our </w:t>
            </w:r>
            <w:r w:rsidR="004E7130" w:rsidRPr="00457FF4">
              <w:t>technical laboratory services.</w:t>
            </w:r>
            <w:r w:rsidRPr="00414477">
              <w:t xml:space="preserve">  Please join us in welcoming</w:t>
            </w:r>
            <w:r w:rsidR="006D369D" w:rsidRPr="00414477">
              <w:t xml:space="preserve"> </w:t>
            </w:r>
            <w:r w:rsidRPr="00414477">
              <w:t>Jack Mathieu</w:t>
            </w:r>
            <w:r w:rsidR="006D369D" w:rsidRPr="00414477">
              <w:t xml:space="preserve"> and Zach Bowman </w:t>
            </w:r>
            <w:r w:rsidRPr="00414477">
              <w:t>to the Ebatco team</w:t>
            </w:r>
            <w:r w:rsidR="004C4AFA" w:rsidRPr="00414477">
              <w:t>.</w:t>
            </w:r>
          </w:p>
          <w:p w14:paraId="02DB1376" w14:textId="77777777" w:rsidR="00732F22" w:rsidRDefault="00732F22" w:rsidP="00414477">
            <w:pPr>
              <w:ind w:left="1422" w:right="1468"/>
              <w:jc w:val="both"/>
            </w:pPr>
          </w:p>
          <w:p w14:paraId="0B243200" w14:textId="26715E0C" w:rsidR="00567234" w:rsidRDefault="00567234" w:rsidP="00414477">
            <w:pPr>
              <w:ind w:left="1422" w:right="1468"/>
              <w:jc w:val="both"/>
            </w:pPr>
            <w:r>
              <w:t xml:space="preserve">Jack graduated from Carleton College in Spring 2023 with a B.A. in </w:t>
            </w:r>
            <w:r w:rsidRPr="00457FF4">
              <w:t>Chemistry and Geology</w:t>
            </w:r>
            <w:r>
              <w:t>. As an undergraduate</w:t>
            </w:r>
            <w:r w:rsidR="004E7130">
              <w:t xml:space="preserve"> in chemistry,</w:t>
            </w:r>
            <w:r>
              <w:t xml:space="preserve"> he participated in research into the electrodeposition of novel CuO semiconductors for photoelectric applications. </w:t>
            </w:r>
            <w:r w:rsidR="004E7130">
              <w:t>In his geology studies, he</w:t>
            </w:r>
            <w:r>
              <w:t xml:space="preserve"> worked to build a crosscovariance model of groundwater discharge in Carleton College’s arboretum. </w:t>
            </w:r>
          </w:p>
          <w:p w14:paraId="45FEECEA" w14:textId="77777777" w:rsidR="006D369D" w:rsidRDefault="006D369D" w:rsidP="00414477">
            <w:pPr>
              <w:ind w:left="1422" w:right="1468"/>
              <w:jc w:val="both"/>
            </w:pPr>
          </w:p>
          <w:p w14:paraId="547872BB" w14:textId="6631A90E" w:rsidR="006D369D" w:rsidRDefault="006D369D" w:rsidP="00414477">
            <w:pPr>
              <w:ind w:left="1428" w:right="1468"/>
              <w:jc w:val="both"/>
            </w:pPr>
            <w:r>
              <w:t>Zach graduated from the University of Wisconsin – River Falls with a B.S</w:t>
            </w:r>
            <w:r w:rsidR="004C261D">
              <w:t>.</w:t>
            </w:r>
            <w:r>
              <w:t xml:space="preserve"> in Physics and a minor in Mathematics. As an </w:t>
            </w:r>
            <w:r w:rsidR="004C4AFA">
              <w:t>undergraduate</w:t>
            </w:r>
            <w:r>
              <w:t xml:space="preserve">, he </w:t>
            </w:r>
            <w:r w:rsidR="009F3A15">
              <w:t xml:space="preserve">studied and practiced a broad range of topics in physics. </w:t>
            </w:r>
            <w:r>
              <w:t xml:space="preserve">His capstone </w:t>
            </w:r>
            <w:r w:rsidR="009F3A15">
              <w:t>project provided opportunities for him to use</w:t>
            </w:r>
            <w:r>
              <w:t xml:space="preserve"> telescopes and CCD cameras to measure a change in apparent brightness from Polaris Aa, the North Star.</w:t>
            </w:r>
            <w:r w:rsidR="009F3A15">
              <w:t xml:space="preserve"> </w:t>
            </w:r>
          </w:p>
          <w:p w14:paraId="426BC146" w14:textId="77777777" w:rsidR="004E3AF2" w:rsidRDefault="004E3AF2" w:rsidP="009C0FAD">
            <w:pPr>
              <w:ind w:left="1428" w:right="1468"/>
              <w:jc w:val="both"/>
            </w:pPr>
          </w:p>
          <w:p w14:paraId="233F7B5D" w14:textId="243AABC7" w:rsidR="00F3123B" w:rsidRPr="00457FF4" w:rsidRDefault="00F3123B" w:rsidP="004E3AF2">
            <w:pPr>
              <w:ind w:left="1440" w:right="1440"/>
              <w:jc w:val="both"/>
            </w:pPr>
            <w:r w:rsidRPr="00DE1298">
              <w:t xml:space="preserve">Both </w:t>
            </w:r>
            <w:r w:rsidR="004F34B2">
              <w:t xml:space="preserve">Jack and Zach are excited about the opportunities to apply what they have learned in college and university to real-world applications. They are </w:t>
            </w:r>
            <w:r w:rsidRPr="00DE1298">
              <w:t>look</w:t>
            </w:r>
            <w:r w:rsidR="004F34B2">
              <w:t>ing</w:t>
            </w:r>
            <w:r w:rsidRPr="00DE1298">
              <w:t xml:space="preserve"> forward to providing the best possible support</w:t>
            </w:r>
            <w:r w:rsidR="004F34B2">
              <w:t xml:space="preserve"> and services</w:t>
            </w:r>
            <w:r w:rsidRPr="00DE1298">
              <w:t xml:space="preserve"> to existing and prospective customers.</w:t>
            </w:r>
            <w:r>
              <w:t xml:space="preserve"> </w:t>
            </w:r>
          </w:p>
          <w:p w14:paraId="3996C9A5" w14:textId="77777777" w:rsidR="00AD5EB7" w:rsidRDefault="00AD5EB7" w:rsidP="004E7130">
            <w:pPr>
              <w:ind w:right="1468"/>
              <w:jc w:val="both"/>
            </w:pPr>
          </w:p>
          <w:p w14:paraId="717EE02E" w14:textId="4031E47E" w:rsidR="00CE6D75" w:rsidRPr="004C2881" w:rsidRDefault="00D30A84" w:rsidP="00727883">
            <w:pPr>
              <w:ind w:left="1440" w:right="1468"/>
              <w:jc w:val="both"/>
              <w:rPr>
                <w:b/>
                <w:bCs/>
              </w:rPr>
            </w:pPr>
            <w:r w:rsidRPr="004C2881">
              <w:rPr>
                <w:b/>
                <w:bCs/>
              </w:rPr>
              <w:t xml:space="preserve">Case Study </w:t>
            </w:r>
            <w:r w:rsidR="00A73481" w:rsidRPr="004C2881">
              <w:rPr>
                <w:b/>
                <w:bCs/>
              </w:rPr>
              <w:object w:dxaOrig="6375" w:dyaOrig="45" w14:anchorId="426FD417">
                <v:shape id="_x0000_i1027" type="#_x0000_t75" style="width:318.5pt;height:1.2pt" o:ole="">
                  <v:imagedata r:id="rId9" o:title=""/>
                </v:shape>
                <o:OLEObject Type="Embed" ProgID="PBrush" ShapeID="_x0000_i1027" DrawAspect="Content" ObjectID="_1770458647" r:id="rId11"/>
              </w:object>
            </w:r>
          </w:p>
          <w:p w14:paraId="2B6B3867" w14:textId="77777777" w:rsidR="00A659BC" w:rsidRPr="00457FF4" w:rsidRDefault="00A659BC" w:rsidP="00727883">
            <w:pPr>
              <w:ind w:left="1440" w:right="1468"/>
              <w:jc w:val="center"/>
            </w:pPr>
          </w:p>
          <w:p w14:paraId="753F7284" w14:textId="77777777" w:rsidR="008402D1" w:rsidRPr="004C2881" w:rsidRDefault="008402D1" w:rsidP="00727883">
            <w:pPr>
              <w:ind w:left="1419" w:right="1468"/>
              <w:jc w:val="center"/>
              <w:rPr>
                <w:b/>
                <w:bCs/>
              </w:rPr>
            </w:pPr>
            <w:r w:rsidRPr="004C2881">
              <w:rPr>
                <w:b/>
                <w:bCs/>
              </w:rPr>
              <w:t>Powder Contact Angle of Cosmetics</w:t>
            </w:r>
          </w:p>
          <w:p w14:paraId="1E193801" w14:textId="77777777" w:rsidR="008402D1" w:rsidRDefault="008402D1" w:rsidP="00727883">
            <w:pPr>
              <w:ind w:left="1419" w:right="1468"/>
              <w:jc w:val="center"/>
            </w:pPr>
          </w:p>
          <w:p w14:paraId="48863031" w14:textId="77777777" w:rsidR="008402D1" w:rsidRDefault="008402D1" w:rsidP="00727883">
            <w:pPr>
              <w:ind w:left="1419" w:right="1468"/>
              <w:jc w:val="both"/>
            </w:pPr>
            <w:r>
              <w:t xml:space="preserve">Powders are commonly found in daily life, and are essential to our way of living.  From foods such as cocoa, spices, coffee, grains, to other industry products such as pigments, hybrid powders for improved corrosion resistance, polymer additives for coatings, metal powders for sintering, etc. In the personal care or beauty industry, body and cosmetic powders are a necessity of daily life.  </w:t>
            </w:r>
          </w:p>
          <w:p w14:paraId="5EF3999F" w14:textId="77777777" w:rsidR="008402D1" w:rsidRDefault="008402D1" w:rsidP="00727883">
            <w:pPr>
              <w:ind w:left="1419" w:right="1468"/>
              <w:jc w:val="both"/>
            </w:pPr>
          </w:p>
          <w:p w14:paraId="42595017" w14:textId="77777777" w:rsidR="008402D1" w:rsidRDefault="008402D1" w:rsidP="00727883">
            <w:pPr>
              <w:ind w:left="1419" w:right="1468"/>
              <w:jc w:val="both"/>
            </w:pPr>
            <w:r>
              <w:t>Cosmetic foundations need to react with various liquids in different ways. The powders need to be waterproof in order to prevent smudging, running, or general removal of makeup. Alcohols are used in toners and makeup removers and need to have sufficient wetting in order to have affinity with the powder.</w:t>
            </w:r>
            <w:r w:rsidRPr="0021096C">
              <w:t xml:space="preserve"> </w:t>
            </w:r>
            <w:r>
              <w:t xml:space="preserve">Oil is also used in some makeup removers. Olive oil is used as a substitute for the natural oils that skin exudes as well as to show how the powder would interact with other cleaners. One such way of characterizing loose powder is through powder contact angle via compressed pellets. </w:t>
            </w:r>
          </w:p>
          <w:p w14:paraId="77624856" w14:textId="77777777" w:rsidR="008402D1" w:rsidRDefault="008402D1" w:rsidP="00727883">
            <w:pPr>
              <w:ind w:left="1419" w:right="1468"/>
              <w:jc w:val="both"/>
            </w:pPr>
          </w:p>
          <w:p w14:paraId="107DFE1C" w14:textId="77777777" w:rsidR="008402D1" w:rsidRDefault="008402D1" w:rsidP="00727883">
            <w:pPr>
              <w:ind w:left="1419" w:right="1468"/>
              <w:jc w:val="both"/>
            </w:pPr>
            <w:r>
              <w:t xml:space="preserve">Powder contact angle test is comprised of compressing the powder into a pellet and then testing on a goniometer with a desired test liquid. Compressing the powder is essential, if the loose powder is too fragile or bumpy, that would be detrimental to the test. The trick is to compress the powder into a flat pellet so that the surface is smooth, without cracks or pits. From there, a standard goniometer test is performed on the powder pellet. </w:t>
            </w:r>
          </w:p>
          <w:p w14:paraId="4C8A3D2E" w14:textId="77777777" w:rsidR="008402D1" w:rsidRDefault="008402D1" w:rsidP="00727883">
            <w:pPr>
              <w:ind w:left="1419" w:right="1468"/>
              <w:jc w:val="both"/>
            </w:pPr>
          </w:p>
          <w:p w14:paraId="6E59F2B6" w14:textId="77777777" w:rsidR="008402D1" w:rsidRDefault="008402D1" w:rsidP="00727883">
            <w:pPr>
              <w:ind w:left="1419" w:right="1468"/>
              <w:jc w:val="both"/>
            </w:pPr>
            <w:r>
              <w:t>For this application note, a drugstore brand of loose powder foundation makeup was compacted into pellets. The liquids chosen for contact angle measurements include water, ethyl alcohol, and olive oil. Table 1 lists the contact angles of the various liquids measured on the cosmetic powder pellets. It can be noted that both alcohol and olive oil have low contact angles with the foundation makeup while water has a high contact angle with it. This shows the cosmetic powder can be easily distributed on skin, easily removed by alcohol or oil-based makeup removers, and has water-resistant properties, making it an optimized foundation makeup product from wettability and removal point of view.</w:t>
            </w:r>
          </w:p>
          <w:p w14:paraId="0BC12AA1" w14:textId="77777777" w:rsidR="008402D1" w:rsidRDefault="008402D1" w:rsidP="00427C37">
            <w:pPr>
              <w:ind w:left="1419" w:right="1468"/>
              <w:jc w:val="center"/>
            </w:pPr>
          </w:p>
          <w:p w14:paraId="40760169" w14:textId="700B1EB0" w:rsidR="00427C37" w:rsidRDefault="008402D1" w:rsidP="00427C37">
            <w:pPr>
              <w:ind w:left="1419" w:right="1468"/>
              <w:jc w:val="center"/>
            </w:pPr>
            <w:r>
              <w:t>Table 1. Contact Angles of Various Liquids on a Cosmetic Powder Pellet</w:t>
            </w:r>
          </w:p>
          <w:tbl>
            <w:tblPr>
              <w:tblStyle w:val="TableGrid"/>
              <w:tblW w:w="0" w:type="auto"/>
              <w:jc w:val="center"/>
              <w:tblLook w:val="04A0" w:firstRow="1" w:lastRow="0" w:firstColumn="1" w:lastColumn="0" w:noHBand="0" w:noVBand="1"/>
            </w:tblPr>
            <w:tblGrid>
              <w:gridCol w:w="1029"/>
              <w:gridCol w:w="1570"/>
              <w:gridCol w:w="803"/>
              <w:gridCol w:w="1116"/>
            </w:tblGrid>
            <w:tr w:rsidR="00427C37" w14:paraId="7C8EC5F6" w14:textId="77777777" w:rsidTr="002A0714">
              <w:trPr>
                <w:jc w:val="center"/>
              </w:trPr>
              <w:tc>
                <w:tcPr>
                  <w:tcW w:w="0" w:type="auto"/>
                  <w:vAlign w:val="center"/>
                </w:tcPr>
                <w:p w14:paraId="02B0DA74"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Test</w:t>
                  </w:r>
                </w:p>
              </w:tc>
              <w:tc>
                <w:tcPr>
                  <w:tcW w:w="0" w:type="auto"/>
                  <w:vAlign w:val="center"/>
                </w:tcPr>
                <w:p w14:paraId="55B951F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Ethyl Alcohol</w:t>
                  </w:r>
                </w:p>
              </w:tc>
              <w:tc>
                <w:tcPr>
                  <w:tcW w:w="0" w:type="auto"/>
                  <w:vAlign w:val="center"/>
                </w:tcPr>
                <w:p w14:paraId="4189F83A"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Water</w:t>
                  </w:r>
                </w:p>
              </w:tc>
              <w:tc>
                <w:tcPr>
                  <w:tcW w:w="0" w:type="auto"/>
                  <w:vAlign w:val="center"/>
                </w:tcPr>
                <w:p w14:paraId="650499D7"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Olive Oil</w:t>
                  </w:r>
                </w:p>
              </w:tc>
            </w:tr>
            <w:tr w:rsidR="00427C37" w14:paraId="6FE26E62" w14:textId="77777777" w:rsidTr="002A0714">
              <w:trPr>
                <w:jc w:val="center"/>
              </w:trPr>
              <w:tc>
                <w:tcPr>
                  <w:tcW w:w="0" w:type="auto"/>
                  <w:vAlign w:val="center"/>
                </w:tcPr>
                <w:p w14:paraId="0C4D6E0C"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1</w:t>
                  </w:r>
                </w:p>
              </w:tc>
              <w:tc>
                <w:tcPr>
                  <w:tcW w:w="0" w:type="auto"/>
                  <w:vAlign w:val="center"/>
                </w:tcPr>
                <w:p w14:paraId="1183899F"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22.9</w:t>
                  </w:r>
                </w:p>
              </w:tc>
              <w:tc>
                <w:tcPr>
                  <w:tcW w:w="0" w:type="auto"/>
                  <w:vAlign w:val="center"/>
                </w:tcPr>
                <w:p w14:paraId="7E43424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91.8</w:t>
                  </w:r>
                </w:p>
              </w:tc>
              <w:tc>
                <w:tcPr>
                  <w:tcW w:w="0" w:type="auto"/>
                  <w:vAlign w:val="center"/>
                </w:tcPr>
                <w:p w14:paraId="75524308"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30.7</w:t>
                  </w:r>
                </w:p>
              </w:tc>
            </w:tr>
            <w:tr w:rsidR="00427C37" w14:paraId="30AAD51E" w14:textId="77777777" w:rsidTr="002A0714">
              <w:trPr>
                <w:jc w:val="center"/>
              </w:trPr>
              <w:tc>
                <w:tcPr>
                  <w:tcW w:w="0" w:type="auto"/>
                  <w:vAlign w:val="center"/>
                </w:tcPr>
                <w:p w14:paraId="5CB195C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w:t>
                  </w:r>
                </w:p>
              </w:tc>
              <w:tc>
                <w:tcPr>
                  <w:tcW w:w="0" w:type="auto"/>
                  <w:vAlign w:val="center"/>
                </w:tcPr>
                <w:p w14:paraId="23CB7D43"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27.5</w:t>
                  </w:r>
                </w:p>
              </w:tc>
              <w:tc>
                <w:tcPr>
                  <w:tcW w:w="0" w:type="auto"/>
                  <w:vAlign w:val="center"/>
                </w:tcPr>
                <w:p w14:paraId="50912CE2"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89.0</w:t>
                  </w:r>
                </w:p>
              </w:tc>
              <w:tc>
                <w:tcPr>
                  <w:tcW w:w="0" w:type="auto"/>
                  <w:vAlign w:val="center"/>
                </w:tcPr>
                <w:p w14:paraId="6C73C71F"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27.8</w:t>
                  </w:r>
                </w:p>
              </w:tc>
            </w:tr>
            <w:tr w:rsidR="00427C37" w14:paraId="6F8A410F" w14:textId="77777777" w:rsidTr="002A0714">
              <w:trPr>
                <w:jc w:val="center"/>
              </w:trPr>
              <w:tc>
                <w:tcPr>
                  <w:tcW w:w="0" w:type="auto"/>
                  <w:vAlign w:val="center"/>
                </w:tcPr>
                <w:p w14:paraId="24BEA642"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3</w:t>
                  </w:r>
                </w:p>
              </w:tc>
              <w:tc>
                <w:tcPr>
                  <w:tcW w:w="0" w:type="auto"/>
                  <w:vAlign w:val="center"/>
                </w:tcPr>
                <w:p w14:paraId="40FCFAF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21.6</w:t>
                  </w:r>
                </w:p>
              </w:tc>
              <w:tc>
                <w:tcPr>
                  <w:tcW w:w="0" w:type="auto"/>
                  <w:vAlign w:val="center"/>
                </w:tcPr>
                <w:p w14:paraId="44345FB2"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91.1</w:t>
                  </w:r>
                </w:p>
              </w:tc>
              <w:tc>
                <w:tcPr>
                  <w:tcW w:w="0" w:type="auto"/>
                  <w:vAlign w:val="center"/>
                </w:tcPr>
                <w:p w14:paraId="28480F93"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30.2</w:t>
                  </w:r>
                </w:p>
              </w:tc>
            </w:tr>
            <w:tr w:rsidR="00427C37" w14:paraId="56C332C2" w14:textId="77777777" w:rsidTr="002A0714">
              <w:trPr>
                <w:jc w:val="center"/>
              </w:trPr>
              <w:tc>
                <w:tcPr>
                  <w:tcW w:w="0" w:type="auto"/>
                  <w:vAlign w:val="center"/>
                </w:tcPr>
                <w:p w14:paraId="25EEC14E"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4</w:t>
                  </w:r>
                </w:p>
              </w:tc>
              <w:tc>
                <w:tcPr>
                  <w:tcW w:w="0" w:type="auto"/>
                  <w:vAlign w:val="center"/>
                </w:tcPr>
                <w:p w14:paraId="537A93B1"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23.5</w:t>
                  </w:r>
                </w:p>
              </w:tc>
              <w:tc>
                <w:tcPr>
                  <w:tcW w:w="0" w:type="auto"/>
                  <w:vAlign w:val="center"/>
                </w:tcPr>
                <w:p w14:paraId="2080DCA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89.0</w:t>
                  </w:r>
                </w:p>
              </w:tc>
              <w:tc>
                <w:tcPr>
                  <w:tcW w:w="0" w:type="auto"/>
                  <w:vAlign w:val="center"/>
                </w:tcPr>
                <w:p w14:paraId="0A9D7CA3"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30.4</w:t>
                  </w:r>
                </w:p>
              </w:tc>
            </w:tr>
            <w:tr w:rsidR="00427C37" w14:paraId="3E877C4A" w14:textId="77777777" w:rsidTr="002A0714">
              <w:trPr>
                <w:jc w:val="center"/>
              </w:trPr>
              <w:tc>
                <w:tcPr>
                  <w:tcW w:w="0" w:type="auto"/>
                  <w:vAlign w:val="center"/>
                </w:tcPr>
                <w:p w14:paraId="197F2980"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5</w:t>
                  </w:r>
                </w:p>
              </w:tc>
              <w:tc>
                <w:tcPr>
                  <w:tcW w:w="0" w:type="auto"/>
                  <w:vAlign w:val="center"/>
                </w:tcPr>
                <w:p w14:paraId="3E67D1FE"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25.9</w:t>
                  </w:r>
                </w:p>
              </w:tc>
              <w:tc>
                <w:tcPr>
                  <w:tcW w:w="0" w:type="auto"/>
                  <w:vAlign w:val="center"/>
                </w:tcPr>
                <w:p w14:paraId="2FEFC37C"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91.7</w:t>
                  </w:r>
                </w:p>
              </w:tc>
              <w:tc>
                <w:tcPr>
                  <w:tcW w:w="0" w:type="auto"/>
                  <w:vAlign w:val="center"/>
                </w:tcPr>
                <w:p w14:paraId="1C2B2718"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28.9</w:t>
                  </w:r>
                </w:p>
              </w:tc>
            </w:tr>
            <w:tr w:rsidR="00427C37" w:rsidRPr="00E10CCF" w14:paraId="1BBA35D3" w14:textId="77777777" w:rsidTr="002A0714">
              <w:trPr>
                <w:jc w:val="center"/>
              </w:trPr>
              <w:tc>
                <w:tcPr>
                  <w:tcW w:w="0" w:type="auto"/>
                  <w:vAlign w:val="center"/>
                </w:tcPr>
                <w:p w14:paraId="6EB8020A"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Average</w:t>
                  </w:r>
                </w:p>
              </w:tc>
              <w:tc>
                <w:tcPr>
                  <w:tcW w:w="0" w:type="auto"/>
                  <w:vAlign w:val="center"/>
                </w:tcPr>
                <w:p w14:paraId="24332DB3"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24.3</w:t>
                  </w:r>
                </w:p>
              </w:tc>
              <w:tc>
                <w:tcPr>
                  <w:tcW w:w="0" w:type="auto"/>
                  <w:vAlign w:val="center"/>
                </w:tcPr>
                <w:p w14:paraId="5A6CED70"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90.5</w:t>
                  </w:r>
                </w:p>
              </w:tc>
              <w:tc>
                <w:tcPr>
                  <w:tcW w:w="0" w:type="auto"/>
                  <w:vAlign w:val="center"/>
                </w:tcPr>
                <w:p w14:paraId="1FDDD17C"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29.6</w:t>
                  </w:r>
                </w:p>
              </w:tc>
            </w:tr>
            <w:tr w:rsidR="00427C37" w14:paraId="50BAF5AF" w14:textId="77777777" w:rsidTr="002A0714">
              <w:trPr>
                <w:jc w:val="center"/>
              </w:trPr>
              <w:tc>
                <w:tcPr>
                  <w:tcW w:w="0" w:type="auto"/>
                  <w:vAlign w:val="center"/>
                </w:tcPr>
                <w:p w14:paraId="51AFA6D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S. D.</w:t>
                  </w:r>
                </w:p>
              </w:tc>
              <w:tc>
                <w:tcPr>
                  <w:tcW w:w="0" w:type="auto"/>
                  <w:vAlign w:val="center"/>
                </w:tcPr>
                <w:p w14:paraId="5AA028A5"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2.4</w:t>
                  </w:r>
                </w:p>
              </w:tc>
              <w:tc>
                <w:tcPr>
                  <w:tcW w:w="0" w:type="auto"/>
                  <w:vAlign w:val="center"/>
                </w:tcPr>
                <w:p w14:paraId="4D443807"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1.4</w:t>
                  </w:r>
                </w:p>
              </w:tc>
              <w:tc>
                <w:tcPr>
                  <w:tcW w:w="0" w:type="auto"/>
                  <w:vAlign w:val="center"/>
                </w:tcPr>
                <w:p w14:paraId="4D264892" w14:textId="77777777" w:rsidR="00427C37" w:rsidRPr="00457FF4" w:rsidRDefault="00427C37" w:rsidP="00C06F50">
                  <w:pPr>
                    <w:framePr w:hSpace="180" w:wrap="around" w:vAnchor="text" w:hAnchor="text" w:xAlign="center" w:y="1"/>
                    <w:suppressOverlap/>
                    <w:jc w:val="center"/>
                    <w:rPr>
                      <w:rFonts w:ascii="Times New Roman" w:eastAsia="SimSun" w:hAnsi="Times New Roman"/>
                    </w:rPr>
                  </w:pPr>
                  <w:r w:rsidRPr="00457FF4">
                    <w:rPr>
                      <w:rFonts w:ascii="Times New Roman" w:eastAsia="SimSun" w:hAnsi="Times New Roman"/>
                    </w:rPr>
                    <w:t>1.2</w:t>
                  </w:r>
                </w:p>
              </w:tc>
            </w:tr>
          </w:tbl>
          <w:p w14:paraId="24934199" w14:textId="77777777" w:rsidR="008402D1" w:rsidRDefault="008402D1" w:rsidP="00427C37">
            <w:pPr>
              <w:ind w:left="1419" w:right="1468"/>
              <w:jc w:val="center"/>
            </w:pPr>
          </w:p>
          <w:p w14:paraId="404847CC" w14:textId="77777777" w:rsidR="008402D1" w:rsidRDefault="008402D1" w:rsidP="00727883">
            <w:pPr>
              <w:ind w:left="1419" w:right="1468"/>
              <w:jc w:val="both"/>
            </w:pPr>
            <w:r>
              <w:tab/>
            </w:r>
          </w:p>
          <w:p w14:paraId="2FF7464F" w14:textId="77777777" w:rsidR="008402D1" w:rsidRDefault="008402D1" w:rsidP="00727883">
            <w:pPr>
              <w:ind w:left="1419" w:right="1468"/>
              <w:jc w:val="center"/>
            </w:pPr>
            <w:r>
              <w:rPr>
                <w:noProof/>
              </w:rPr>
              <w:drawing>
                <wp:inline distT="0" distB="0" distL="0" distR="0" wp14:anchorId="38C05FE1" wp14:editId="63E8217F">
                  <wp:extent cx="242887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875" cy="1828800"/>
                          </a:xfrm>
                          <a:prstGeom prst="rect">
                            <a:avLst/>
                          </a:prstGeom>
                          <a:noFill/>
                          <a:ln>
                            <a:noFill/>
                          </a:ln>
                        </pic:spPr>
                      </pic:pic>
                    </a:graphicData>
                  </a:graphic>
                </wp:inline>
              </w:drawing>
            </w:r>
          </w:p>
          <w:p w14:paraId="3C511F70" w14:textId="77777777" w:rsidR="008402D1" w:rsidRDefault="008402D1" w:rsidP="00727883">
            <w:pPr>
              <w:ind w:left="1419" w:right="1468"/>
              <w:jc w:val="center"/>
            </w:pPr>
            <w:r>
              <w:t>Figure 1. Image of an ethyl alcohol droplet on cosmetic powder pellet.</w:t>
            </w:r>
          </w:p>
          <w:p w14:paraId="0F2FE442" w14:textId="77777777" w:rsidR="008402D1" w:rsidRDefault="008402D1" w:rsidP="00727883">
            <w:pPr>
              <w:ind w:left="1419" w:right="1468"/>
              <w:jc w:val="center"/>
            </w:pPr>
          </w:p>
          <w:p w14:paraId="3B545FEA" w14:textId="77777777" w:rsidR="008402D1" w:rsidRDefault="008402D1" w:rsidP="00727883">
            <w:pPr>
              <w:ind w:left="1419" w:right="1468"/>
              <w:jc w:val="center"/>
            </w:pPr>
            <w:r>
              <w:rPr>
                <w:noProof/>
              </w:rPr>
              <w:drawing>
                <wp:inline distT="0" distB="0" distL="0" distR="0" wp14:anchorId="59DE2DA7" wp14:editId="28BC8933">
                  <wp:extent cx="2438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2EF066BB" w14:textId="77777777" w:rsidR="008402D1" w:rsidRDefault="008402D1" w:rsidP="00727883">
            <w:pPr>
              <w:ind w:left="1419" w:right="1468"/>
              <w:jc w:val="center"/>
            </w:pPr>
            <w:r>
              <w:t>Figure 2. Image of a water droplet on cosmetic powder pellet.</w:t>
            </w:r>
          </w:p>
          <w:p w14:paraId="57A1DBCA" w14:textId="77777777" w:rsidR="008402D1" w:rsidRDefault="008402D1" w:rsidP="00727883">
            <w:pPr>
              <w:ind w:left="1419" w:right="1468"/>
              <w:jc w:val="center"/>
            </w:pPr>
          </w:p>
          <w:p w14:paraId="7779B5A3" w14:textId="77777777" w:rsidR="008402D1" w:rsidRDefault="008402D1" w:rsidP="00727883">
            <w:pPr>
              <w:ind w:left="1419" w:right="1468"/>
              <w:jc w:val="center"/>
            </w:pPr>
            <w:r>
              <w:rPr>
                <w:noProof/>
              </w:rPr>
              <w:drawing>
                <wp:inline distT="0" distB="0" distL="0" distR="0" wp14:anchorId="43878279" wp14:editId="1A2F6EDB">
                  <wp:extent cx="2438400" cy="1828800"/>
                  <wp:effectExtent l="0" t="0" r="0" b="0"/>
                  <wp:docPr id="1789188452" name="Picture 178918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14:paraId="133A2594" w14:textId="77777777" w:rsidR="008402D1" w:rsidRDefault="008402D1" w:rsidP="00727883">
            <w:pPr>
              <w:ind w:left="1419" w:right="1468"/>
              <w:jc w:val="center"/>
            </w:pPr>
            <w:r>
              <w:t>Figure 3. Image of an olive oil droplet on cosmetic powder pellet.</w:t>
            </w:r>
          </w:p>
          <w:p w14:paraId="43E6C939" w14:textId="77777777" w:rsidR="00D73505" w:rsidRPr="00EF6178" w:rsidRDefault="00D73505" w:rsidP="00EF6178">
            <w:pPr>
              <w:ind w:left="1422" w:right="1462"/>
              <w:jc w:val="both"/>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457FF4">
                <w:t>info@ebatco.com</w:t>
              </w:r>
            </w:hyperlink>
            <w:r>
              <w:t>.</w:t>
            </w:r>
          </w:p>
          <w:p w14:paraId="6BF7A69E" w14:textId="77777777" w:rsidR="00D30A84" w:rsidRPr="00457FF4" w:rsidRDefault="00926266" w:rsidP="00B80786">
            <w:pPr>
              <w:ind w:left="1440" w:right="1440"/>
              <w:jc w:val="center"/>
            </w:pPr>
            <w:r w:rsidRPr="00457FF4">
              <w:rPr>
                <w:noProof/>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Pr="00457FF4" w:rsidRDefault="00D30A84" w:rsidP="00B80786">
            <w:pPr>
              <w:ind w:left="1440" w:right="1440"/>
              <w:jc w:val="center"/>
            </w:pPr>
          </w:p>
          <w:p w14:paraId="5BD6CF47" w14:textId="76A3E2A0" w:rsidR="00D30A84" w:rsidRPr="00457FF4" w:rsidRDefault="00D30A84" w:rsidP="00B80786">
            <w:pPr>
              <w:ind w:left="1440" w:right="1440"/>
              <w:jc w:val="center"/>
            </w:pPr>
            <w:r w:rsidRPr="00457FF4">
              <w:t xml:space="preserve">Ebatco, </w:t>
            </w:r>
            <w:r w:rsidR="00F65E7C" w:rsidRPr="00457FF4">
              <w:t>10025 Valley View</w:t>
            </w:r>
            <w:r w:rsidRPr="00457FF4">
              <w:t xml:space="preserve"> Road,</w:t>
            </w:r>
            <w:r w:rsidR="00F65E7C" w:rsidRPr="00457FF4">
              <w:t xml:space="preserve"> Suite 150,</w:t>
            </w:r>
            <w:r w:rsidRPr="00457FF4">
              <w:t xml:space="preserve"> Eden Prairie, MN 55344</w:t>
            </w:r>
            <w:r w:rsidR="0060496B">
              <w:t>, USA</w:t>
            </w:r>
          </w:p>
          <w:p w14:paraId="5ADABEF1" w14:textId="77777777" w:rsidR="00D30A84" w:rsidRPr="00457FF4" w:rsidRDefault="00D30A84" w:rsidP="00B80786">
            <w:pPr>
              <w:ind w:left="1440" w:right="1440"/>
              <w:jc w:val="center"/>
            </w:pPr>
            <w:r w:rsidRPr="00457FF4">
              <w:t xml:space="preserve">+1 952 746 8086 | </w:t>
            </w:r>
            <w:hyperlink r:id="rId17" w:history="1">
              <w:r w:rsidRPr="00457FF4">
                <w:t>info@ebatco.com</w:t>
              </w:r>
            </w:hyperlink>
            <w:r w:rsidRPr="00457FF4">
              <w:t xml:space="preserve"> | </w:t>
            </w:r>
            <w:hyperlink r:id="rId18" w:history="1">
              <w:r w:rsidRPr="00457FF4">
                <w:t>www.ebatco.com</w:t>
              </w:r>
            </w:hyperlink>
          </w:p>
        </w:tc>
      </w:tr>
      <w:tr w:rsidR="00D30A84" w14:paraId="19E7157F" w14:textId="77777777" w:rsidTr="00427C37">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CB086A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1"/>
  </w:num>
  <w:num w:numId="2" w16cid:durableId="782455598">
    <w:abstractNumId w:val="7"/>
  </w:num>
  <w:num w:numId="3" w16cid:durableId="1315645184">
    <w:abstractNumId w:val="9"/>
  </w:num>
  <w:num w:numId="4" w16cid:durableId="898830744">
    <w:abstractNumId w:val="4"/>
  </w:num>
  <w:num w:numId="5" w16cid:durableId="1421675909">
    <w:abstractNumId w:val="6"/>
  </w:num>
  <w:num w:numId="6" w16cid:durableId="1697729935">
    <w:abstractNumId w:val="8"/>
  </w:num>
  <w:num w:numId="7" w16cid:durableId="598414602">
    <w:abstractNumId w:val="10"/>
  </w:num>
  <w:num w:numId="8" w16cid:durableId="1904950834">
    <w:abstractNumId w:val="3"/>
  </w:num>
  <w:num w:numId="9" w16cid:durableId="464474629">
    <w:abstractNumId w:val="2"/>
  </w:num>
  <w:num w:numId="10" w16cid:durableId="25449895">
    <w:abstractNumId w:val="0"/>
  </w:num>
  <w:num w:numId="11" w16cid:durableId="15664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61C6"/>
    <w:rsid w:val="00087706"/>
    <w:rsid w:val="00087E60"/>
    <w:rsid w:val="00093C86"/>
    <w:rsid w:val="00093E1D"/>
    <w:rsid w:val="000A0EE7"/>
    <w:rsid w:val="000A1264"/>
    <w:rsid w:val="000A1AF4"/>
    <w:rsid w:val="000A1BDE"/>
    <w:rsid w:val="000A2381"/>
    <w:rsid w:val="000A3A1C"/>
    <w:rsid w:val="000A4552"/>
    <w:rsid w:val="000A55AA"/>
    <w:rsid w:val="000A6EDE"/>
    <w:rsid w:val="000A6FF4"/>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7775B"/>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5B9E"/>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3BA"/>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1E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767"/>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4E6"/>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0C80"/>
    <w:rsid w:val="00393050"/>
    <w:rsid w:val="0039353A"/>
    <w:rsid w:val="00393A9C"/>
    <w:rsid w:val="00393FFE"/>
    <w:rsid w:val="00394287"/>
    <w:rsid w:val="003943EA"/>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477"/>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077"/>
    <w:rsid w:val="004276AF"/>
    <w:rsid w:val="00427C37"/>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57FF4"/>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4AA6"/>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2578"/>
    <w:rsid w:val="004C261D"/>
    <w:rsid w:val="004C2881"/>
    <w:rsid w:val="004C3D8B"/>
    <w:rsid w:val="004C4AFA"/>
    <w:rsid w:val="004C6D7A"/>
    <w:rsid w:val="004C7432"/>
    <w:rsid w:val="004C7D2B"/>
    <w:rsid w:val="004D0092"/>
    <w:rsid w:val="004D0A50"/>
    <w:rsid w:val="004D186D"/>
    <w:rsid w:val="004D3496"/>
    <w:rsid w:val="004D4CAC"/>
    <w:rsid w:val="004D5D0E"/>
    <w:rsid w:val="004D71F4"/>
    <w:rsid w:val="004D7702"/>
    <w:rsid w:val="004E01F3"/>
    <w:rsid w:val="004E38AB"/>
    <w:rsid w:val="004E3AF2"/>
    <w:rsid w:val="004E4A0F"/>
    <w:rsid w:val="004E4E91"/>
    <w:rsid w:val="004E5158"/>
    <w:rsid w:val="004E5B40"/>
    <w:rsid w:val="004E6956"/>
    <w:rsid w:val="004E6B4A"/>
    <w:rsid w:val="004E7130"/>
    <w:rsid w:val="004F0522"/>
    <w:rsid w:val="004F0552"/>
    <w:rsid w:val="004F1708"/>
    <w:rsid w:val="004F2B7A"/>
    <w:rsid w:val="004F2D26"/>
    <w:rsid w:val="004F3078"/>
    <w:rsid w:val="004F34B2"/>
    <w:rsid w:val="004F410B"/>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113A"/>
    <w:rsid w:val="0056164C"/>
    <w:rsid w:val="005627C0"/>
    <w:rsid w:val="00562FD2"/>
    <w:rsid w:val="0056431A"/>
    <w:rsid w:val="005645A9"/>
    <w:rsid w:val="0056553F"/>
    <w:rsid w:val="005669A2"/>
    <w:rsid w:val="00567234"/>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9FE"/>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496B"/>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42D0"/>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369D"/>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883"/>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16C8"/>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4331"/>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E85"/>
    <w:rsid w:val="00810109"/>
    <w:rsid w:val="008114CE"/>
    <w:rsid w:val="00814151"/>
    <w:rsid w:val="00821C4D"/>
    <w:rsid w:val="008271E0"/>
    <w:rsid w:val="008304AC"/>
    <w:rsid w:val="00834FD0"/>
    <w:rsid w:val="008354B9"/>
    <w:rsid w:val="00835528"/>
    <w:rsid w:val="008376F9"/>
    <w:rsid w:val="00837D7C"/>
    <w:rsid w:val="00837D8A"/>
    <w:rsid w:val="008402D1"/>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1778"/>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B37D6"/>
    <w:rsid w:val="008B4887"/>
    <w:rsid w:val="008B556B"/>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3987"/>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0FAD"/>
    <w:rsid w:val="009C25EC"/>
    <w:rsid w:val="009C61E3"/>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A15"/>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3481"/>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8FC"/>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3E9E"/>
    <w:rsid w:val="00C0417C"/>
    <w:rsid w:val="00C04492"/>
    <w:rsid w:val="00C058FA"/>
    <w:rsid w:val="00C05B72"/>
    <w:rsid w:val="00C0612E"/>
    <w:rsid w:val="00C06D05"/>
    <w:rsid w:val="00C06F50"/>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34C5"/>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030"/>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4F9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33F"/>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1298"/>
    <w:rsid w:val="00DE28F9"/>
    <w:rsid w:val="00DE2B26"/>
    <w:rsid w:val="00DE2D8D"/>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9EA"/>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325C"/>
    <w:rsid w:val="00EE67E2"/>
    <w:rsid w:val="00EE699A"/>
    <w:rsid w:val="00EE6A96"/>
    <w:rsid w:val="00EE76B7"/>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123B"/>
    <w:rsid w:val="00F34AB4"/>
    <w:rsid w:val="00F3622C"/>
    <w:rsid w:val="00F445BF"/>
    <w:rsid w:val="00F449E9"/>
    <w:rsid w:val="00F44DE0"/>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52E"/>
    <w:rsid w:val="00F945C9"/>
    <w:rsid w:val="00F9538C"/>
    <w:rsid w:val="00F96728"/>
    <w:rsid w:val="00F97251"/>
    <w:rsid w:val="00F974A2"/>
    <w:rsid w:val="00F9756B"/>
    <w:rsid w:val="00F97573"/>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2">
    <w:name w:val="heading 2"/>
    <w:basedOn w:val="Normal"/>
    <w:next w:val="Normal"/>
    <w:link w:val="Heading2Char"/>
    <w:unhideWhenUsed/>
    <w:qFormat/>
    <w:locked/>
    <w:rsid w:val="00457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 w:type="character" w:customStyle="1" w:styleId="Heading2Char">
    <w:name w:val="Heading 2 Char"/>
    <w:basedOn w:val="DefaultParagraphFont"/>
    <w:link w:val="Heading2"/>
    <w:rsid w:val="00457F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774">
      <w:bodyDiv w:val="1"/>
      <w:marLeft w:val="0"/>
      <w:marRight w:val="0"/>
      <w:marTop w:val="0"/>
      <w:marBottom w:val="0"/>
      <w:divBdr>
        <w:top w:val="none" w:sz="0" w:space="0" w:color="auto"/>
        <w:left w:val="none" w:sz="0" w:space="0" w:color="auto"/>
        <w:bottom w:val="none" w:sz="0" w:space="0" w:color="auto"/>
        <w:right w:val="none" w:sz="0" w:space="0" w:color="auto"/>
      </w:divBdr>
    </w:div>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738749050">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2218621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983386051">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106773223">
      <w:bodyDiv w:val="1"/>
      <w:marLeft w:val="0"/>
      <w:marRight w:val="0"/>
      <w:marTop w:val="0"/>
      <w:marBottom w:val="0"/>
      <w:divBdr>
        <w:top w:val="none" w:sz="0" w:space="0" w:color="auto"/>
        <w:left w:val="none" w:sz="0" w:space="0" w:color="auto"/>
        <w:bottom w:val="none" w:sz="0" w:space="0" w:color="auto"/>
        <w:right w:val="none" w:sz="0" w:space="0" w:color="auto"/>
      </w:divBdr>
    </w:div>
    <w:div w:id="126727484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771852794">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hyperlink" Target="http://www.ebatco.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mailto:info@ebatco.com" TargetMode="External"/><Relationship Id="rId2" Type="http://schemas.openxmlformats.org/officeDocument/2006/relationships/numbering" Target="numbering.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D2E9F-6653-4D47-B9B3-2984C809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29</TotalTime>
  <Pages>1</Pages>
  <Words>854</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5646</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CariAnn Squier</cp:lastModifiedBy>
  <cp:revision>5</cp:revision>
  <cp:lastPrinted>2011-11-29T15:28:00Z</cp:lastPrinted>
  <dcterms:created xsi:type="dcterms:W3CDTF">2024-02-26T16:08:00Z</dcterms:created>
  <dcterms:modified xsi:type="dcterms:W3CDTF">2024-02-26T19:17:00Z</dcterms:modified>
</cp:coreProperties>
</file>