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06A8" w14:textId="77777777" w:rsidR="00D30A84" w:rsidRDefault="00D30A84"/>
    <w:tbl>
      <w:tblPr>
        <w:tblpPr w:leftFromText="180" w:rightFromText="180" w:vertAnchor="text" w:tblpXSpec="center" w:tblpY="1"/>
        <w:tblOverlap w:val="never"/>
        <w:tblW w:w="0" w:type="auto"/>
        <w:tblLook w:val="0000" w:firstRow="0" w:lastRow="0" w:firstColumn="0" w:lastColumn="0" w:noHBand="0" w:noVBand="0"/>
      </w:tblPr>
      <w:tblGrid>
        <w:gridCol w:w="9360"/>
      </w:tblGrid>
      <w:tr w:rsidR="00D30A84" w14:paraId="14DC0FD3" w14:textId="77777777" w:rsidTr="001576E4">
        <w:trPr>
          <w:cantSplit/>
        </w:trPr>
        <w:tc>
          <w:tcPr>
            <w:tcW w:w="16150" w:type="dxa"/>
            <w:vAlign w:val="center"/>
          </w:tcPr>
          <w:p w14:paraId="31194E92" w14:textId="03B96409" w:rsidR="00D30A84" w:rsidRPr="00457FF4" w:rsidRDefault="00D30A84" w:rsidP="00B80786">
            <w:pPr>
              <w:jc w:val="center"/>
            </w:pPr>
          </w:p>
          <w:p w14:paraId="32E81453" w14:textId="7F228AA0" w:rsidR="00D30A84" w:rsidRPr="00457FF4" w:rsidRDefault="009C583F" w:rsidP="00F02F2F">
            <w:pPr>
              <w:tabs>
                <w:tab w:val="left" w:pos="8633"/>
              </w:tabs>
              <w:jc w:val="center"/>
            </w:pPr>
            <w:r>
              <w:rPr>
                <w:noProof/>
              </w:rPr>
              <w:drawing>
                <wp:inline distT="0" distB="0" distL="0" distR="0" wp14:anchorId="6B2D1714" wp14:editId="7CA61189">
                  <wp:extent cx="8228571" cy="914286"/>
                  <wp:effectExtent l="0" t="0" r="1270" b="635"/>
                  <wp:docPr id="789493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93430" name="Picture 789493430"/>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Pr="00457FF4" w:rsidRDefault="00D30A84" w:rsidP="00B80786">
            <w:pPr>
              <w:ind w:leftChars="600" w:left="1440" w:right="1440"/>
              <w:jc w:val="right"/>
            </w:pPr>
          </w:p>
          <w:p w14:paraId="1AC3C8A5" w14:textId="6332DD82" w:rsidR="002E3005" w:rsidRPr="004C2881" w:rsidRDefault="00D30A84" w:rsidP="00D11FF2">
            <w:pPr>
              <w:ind w:left="1440" w:right="1080"/>
              <w:jc w:val="both"/>
              <w:rPr>
                <w:b/>
                <w:bCs/>
              </w:rPr>
            </w:pPr>
            <w:r w:rsidRPr="004C2881">
              <w:rPr>
                <w:b/>
                <w:bCs/>
              </w:rPr>
              <w:t xml:space="preserve">Nano Brief </w:t>
            </w:r>
            <w:r w:rsidRPr="004C2881">
              <w:rPr>
                <w:b/>
                <w:bCs/>
              </w:rPr>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2pt;height:1.2pt" o:ole="">
                  <v:imagedata r:id="rId7" o:title=""/>
                </v:shape>
                <o:OLEObject Type="Embed" ProgID="PBrush" ShapeID="_x0000_i1025" DrawAspect="Content" ObjectID="_1791703788" r:id="rId8"/>
              </w:object>
            </w:r>
          </w:p>
          <w:p w14:paraId="0DFF8029" w14:textId="77777777" w:rsidR="00EE325C" w:rsidRDefault="00EE325C" w:rsidP="00081CAF">
            <w:pPr>
              <w:ind w:left="1440" w:right="1554"/>
              <w:jc w:val="both"/>
            </w:pPr>
          </w:p>
          <w:p w14:paraId="437B711F" w14:textId="5FA6D507" w:rsidR="0096441A" w:rsidRDefault="0096441A" w:rsidP="0096441A">
            <w:pPr>
              <w:ind w:left="1440" w:right="1554"/>
              <w:jc w:val="both"/>
            </w:pPr>
            <w:r w:rsidRPr="0096441A">
              <w:t xml:space="preserve">Thank you to everyone who visited </w:t>
            </w:r>
            <w:r>
              <w:t>with us</w:t>
            </w:r>
            <w:r w:rsidRPr="0096441A">
              <w:t xml:space="preserve"> </w:t>
            </w:r>
            <w:r w:rsidR="000E57B0">
              <w:t>at the Biointerface Workshop and Symposium and at MD&amp;M Minneapolis!</w:t>
            </w:r>
            <w:r>
              <w:t xml:space="preserve"> </w:t>
            </w:r>
            <w:r w:rsidRPr="0096441A">
              <w:t xml:space="preserve">It </w:t>
            </w:r>
            <w:r>
              <w:t xml:space="preserve">was </w:t>
            </w:r>
            <w:r w:rsidRPr="0096441A">
              <w:t xml:space="preserve">great to </w:t>
            </w:r>
            <w:r w:rsidR="000E57B0">
              <w:t>meet and talk with you about Ebatco and what we can do for you</w:t>
            </w:r>
            <w:r w:rsidRPr="0096441A">
              <w:t xml:space="preserve">. We hope that through the interactions with Ebatco technical personnel you have learned more about how we could support your material and device testing needs. Please feel free to reach us at any time if you think we could be of your assistance. </w:t>
            </w:r>
          </w:p>
          <w:p w14:paraId="78C39A6A" w14:textId="77777777" w:rsidR="0096441A" w:rsidRDefault="0096441A" w:rsidP="00434F45">
            <w:pPr>
              <w:ind w:left="1440" w:right="1554"/>
              <w:jc w:val="both"/>
            </w:pPr>
          </w:p>
          <w:p w14:paraId="470197DD" w14:textId="06BBC36D" w:rsidR="00EE325C" w:rsidRPr="00197395" w:rsidRDefault="0096441A" w:rsidP="00197395">
            <w:pPr>
              <w:pStyle w:val="ListParagraph"/>
              <w:ind w:left="1422" w:right="1554"/>
              <w:jc w:val="both"/>
              <w:rPr>
                <w:rFonts w:ascii="Times New Roman" w:eastAsia="SimSun" w:hAnsi="Times New Roman"/>
                <w:sz w:val="24"/>
                <w:szCs w:val="24"/>
              </w:rPr>
            </w:pPr>
            <w:r w:rsidRPr="002E2A01">
              <w:rPr>
                <w:rFonts w:ascii="Times New Roman" w:eastAsia="SimSun" w:hAnsi="Times New Roman"/>
                <w:sz w:val="24"/>
                <w:szCs w:val="24"/>
              </w:rPr>
              <w:t>Ebatco hosted a joint workshop, Viscosity and Beyond: Improve Product Quality with Modern Rheology, with Anton Paar USA on September 17, 2024.  This workshop included presentations on the principles of rheology and their industrial applications, live demonstrations and small group sessions where attendees experience</w:t>
            </w:r>
            <w:r w:rsidR="00332449" w:rsidRPr="002E2A01">
              <w:rPr>
                <w:rFonts w:ascii="Times New Roman" w:eastAsia="SimSun" w:hAnsi="Times New Roman"/>
                <w:sz w:val="24"/>
                <w:szCs w:val="24"/>
              </w:rPr>
              <w:t>d</w:t>
            </w:r>
            <w:r w:rsidRPr="002E2A01">
              <w:rPr>
                <w:rFonts w:ascii="Times New Roman" w:eastAsia="SimSun" w:hAnsi="Times New Roman"/>
                <w:sz w:val="24"/>
                <w:szCs w:val="24"/>
              </w:rPr>
              <w:t xml:space="preserve"> hands-on sample testing. </w:t>
            </w:r>
          </w:p>
          <w:p w14:paraId="3747552D" w14:textId="47A3DD66" w:rsidR="00D30A84" w:rsidRPr="004C2881" w:rsidRDefault="00D30A84" w:rsidP="00D11FF2">
            <w:pPr>
              <w:ind w:left="1440" w:right="1555"/>
              <w:jc w:val="both"/>
              <w:rPr>
                <w:b/>
                <w:bCs/>
              </w:rPr>
            </w:pPr>
            <w:r w:rsidRPr="004C2881">
              <w:rPr>
                <w:b/>
                <w:bCs/>
              </w:rPr>
              <w:t xml:space="preserve">Ebatco </w:t>
            </w:r>
            <w:r w:rsidR="00A73481" w:rsidRPr="004C2881">
              <w:rPr>
                <w:b/>
                <w:bCs/>
              </w:rPr>
              <w:object w:dxaOrig="6375" w:dyaOrig="45" w14:anchorId="15867A4A">
                <v:shape id="_x0000_i1026" type="#_x0000_t75" style="width:318pt;height:1.2pt" o:ole="">
                  <v:imagedata r:id="rId9" o:title=""/>
                </v:shape>
                <o:OLEObject Type="Embed" ProgID="PBrush" ShapeID="_x0000_i1026" DrawAspect="Content" ObjectID="_1791703789" r:id="rId10"/>
              </w:object>
            </w:r>
          </w:p>
          <w:p w14:paraId="2F5D59BB" w14:textId="77777777" w:rsidR="0090337D" w:rsidRDefault="0090337D" w:rsidP="00741919">
            <w:pPr>
              <w:ind w:left="1422" w:right="1462"/>
              <w:jc w:val="both"/>
              <w:rPr>
                <w:rFonts w:eastAsia="Times New Roman"/>
              </w:rPr>
            </w:pPr>
          </w:p>
          <w:p w14:paraId="768815EA" w14:textId="6BF8AFFC" w:rsidR="0090337D" w:rsidRDefault="0090337D" w:rsidP="00081CAF">
            <w:pPr>
              <w:ind w:left="1422" w:right="1554"/>
              <w:jc w:val="both"/>
            </w:pPr>
            <w:r>
              <w:t>As we continue to grow our business, we have hired on new talent to expand our expertise and testing lab service offerings. Please join us in welcoming the newest addition</w:t>
            </w:r>
            <w:r w:rsidR="00636BBA">
              <w:t>s</w:t>
            </w:r>
            <w:r>
              <w:t xml:space="preserve"> to the Ebatco team:</w:t>
            </w:r>
          </w:p>
          <w:p w14:paraId="4DD2BCBF" w14:textId="77777777" w:rsidR="0090337D" w:rsidRDefault="0090337D" w:rsidP="00081CAF">
            <w:pPr>
              <w:ind w:left="1421" w:right="1554"/>
              <w:jc w:val="both"/>
            </w:pPr>
          </w:p>
          <w:p w14:paraId="18CEE26F" w14:textId="77777777" w:rsidR="006676D2" w:rsidRDefault="006676D2" w:rsidP="006676D2">
            <w:pPr>
              <w:ind w:left="1421" w:right="1554"/>
              <w:jc w:val="both"/>
              <w:rPr>
                <w:b/>
                <w:bCs/>
              </w:rPr>
            </w:pPr>
            <w:r w:rsidRPr="00C5002D">
              <w:rPr>
                <w:b/>
                <w:bCs/>
              </w:rPr>
              <w:t>Dr. Jason Scheeler, Analytical Chemist</w:t>
            </w:r>
          </w:p>
          <w:p w14:paraId="51C60CBA" w14:textId="1566D5E6" w:rsidR="006676D2" w:rsidRPr="006676D2" w:rsidRDefault="006676D2" w:rsidP="006676D2">
            <w:pPr>
              <w:ind w:left="1421" w:right="1554"/>
              <w:jc w:val="both"/>
            </w:pPr>
            <w:r w:rsidRPr="00274967">
              <w:t xml:space="preserve">Dr. </w:t>
            </w:r>
            <w:r>
              <w:t xml:space="preserve">Jason </w:t>
            </w:r>
            <w:r w:rsidRPr="00274967">
              <w:t>Scheeler received his BS degree in Chemistry from Augsburg University and his Ph</w:t>
            </w:r>
            <w:r>
              <w:t xml:space="preserve">. </w:t>
            </w:r>
            <w:r w:rsidRPr="00274967">
              <w:t>D</w:t>
            </w:r>
            <w:r>
              <w:t>.</w:t>
            </w:r>
            <w:r w:rsidRPr="00274967">
              <w:t xml:space="preserve"> in Chemistry from the University of Wisconsin-Madison. His undergraduate research focused on determining reaction rates for the decomposition of atmospherically relevant volatile organic compounds. His doctoral research used laser spectroscopy and microscopy to study semiconducting nanomaterials that have applications in solar cells and next-generation electronics. The main goal of this </w:t>
            </w:r>
            <w:r w:rsidRPr="00274967">
              <w:lastRenderedPageBreak/>
              <w:t>work was to understand the relaxation timescales and mechanisms of photoexcited charge carriers in the nanomaterials. His research has resulted in 5 peer-reviewed scientific publications. Dr. Scheeler has spent his scientific career performing complex chemical measurements on a wide variety of samples, and as the Analytical Chemist at Ebatco, he looks forward to utilizing this experience to help support customer needs in any way he can.</w:t>
            </w:r>
          </w:p>
          <w:p w14:paraId="65DE361D" w14:textId="77777777" w:rsidR="006676D2" w:rsidRDefault="006676D2" w:rsidP="0042041A">
            <w:pPr>
              <w:ind w:left="1421" w:right="1554"/>
              <w:jc w:val="both"/>
              <w:rPr>
                <w:b/>
                <w:bCs/>
              </w:rPr>
            </w:pPr>
          </w:p>
          <w:p w14:paraId="6A857595" w14:textId="35E323B9" w:rsidR="006A7461" w:rsidRPr="00C5002D" w:rsidRDefault="00C5002D" w:rsidP="0042041A">
            <w:pPr>
              <w:ind w:left="1421" w:right="1554"/>
              <w:jc w:val="both"/>
              <w:rPr>
                <w:b/>
                <w:bCs/>
              </w:rPr>
            </w:pPr>
            <w:r w:rsidRPr="00C5002D">
              <w:rPr>
                <w:b/>
                <w:bCs/>
              </w:rPr>
              <w:t>Owen Keyes, Nano Analytical Lab Technician</w:t>
            </w:r>
          </w:p>
          <w:p w14:paraId="29323F55" w14:textId="4A6B47A3" w:rsidR="006A7461" w:rsidRDefault="006A7461" w:rsidP="00C5002D">
            <w:pPr>
              <w:ind w:left="1421" w:right="1554"/>
              <w:jc w:val="both"/>
            </w:pPr>
            <w:r w:rsidRPr="006A7461">
              <w:t xml:space="preserve">Mr. Owen Keyes </w:t>
            </w:r>
            <w:r w:rsidR="00C61E33">
              <w:t>g</w:t>
            </w:r>
            <w:r w:rsidRPr="006A7461">
              <w:t>raduated from the University of Minnesota in spring of 2024 with a B.S. in Astrophysics. During his undergraduate education, he worked to create a model of Jupiter’s magnetic field and plasma disk in order to calculate Alfvén wave speeds throughout the Jovian magnetosphere. He also worked as a telescope operator at O’Brien Observatory, an infrared telescope near Marina on the Saint Croix that studies novae, stellar infrared emissions, and stellar dust clouds. He is excited to bring his knowledge of physics to the opposite side of the length scale, and focus on nano science as a lab technician at Ebatco.</w:t>
            </w:r>
          </w:p>
          <w:p w14:paraId="11F8933F" w14:textId="77777777" w:rsidR="00C5002D" w:rsidRPr="00C5002D" w:rsidRDefault="00C5002D" w:rsidP="006676D2">
            <w:pPr>
              <w:ind w:right="1554"/>
              <w:jc w:val="both"/>
              <w:rPr>
                <w:b/>
                <w:bCs/>
              </w:rPr>
            </w:pPr>
          </w:p>
          <w:p w14:paraId="5DC4CF45" w14:textId="087551A9" w:rsidR="00F648A9" w:rsidRPr="00C5002D" w:rsidRDefault="00C5002D" w:rsidP="0042041A">
            <w:pPr>
              <w:ind w:left="1421" w:right="1554"/>
              <w:jc w:val="both"/>
              <w:rPr>
                <w:b/>
                <w:bCs/>
              </w:rPr>
            </w:pPr>
            <w:r w:rsidRPr="00C5002D">
              <w:rPr>
                <w:b/>
                <w:bCs/>
              </w:rPr>
              <w:t>Roger Fischer, Technical Sales Engineer</w:t>
            </w:r>
          </w:p>
          <w:p w14:paraId="48774776" w14:textId="7E5F023F" w:rsidR="00F648A9" w:rsidRPr="00F648A9" w:rsidRDefault="00F648A9" w:rsidP="00197395">
            <w:pPr>
              <w:ind w:left="1421" w:right="1554"/>
              <w:jc w:val="both"/>
            </w:pPr>
            <w:r w:rsidRPr="00F648A9">
              <w:t xml:space="preserve">Mr. Roger Fischer received his BS in Mechanical Engineering from </w:t>
            </w:r>
            <w:r w:rsidR="006C5F5B">
              <w:t>t</w:t>
            </w:r>
            <w:r w:rsidRPr="00F648A9">
              <w:t>he South Da</w:t>
            </w:r>
            <w:r w:rsidR="006C5F5B">
              <w:t>k</w:t>
            </w:r>
            <w:r w:rsidRPr="00F648A9">
              <w:t>ota School of Mines and Technology and his MBA in International Finance from the University of Minnesota.</w:t>
            </w:r>
            <w:r>
              <w:t xml:space="preserve"> He </w:t>
            </w:r>
            <w:r w:rsidRPr="00F648A9">
              <w:t xml:space="preserve">has spent over 25 years </w:t>
            </w:r>
            <w:r w:rsidR="00197395">
              <w:t xml:space="preserve">providing solutions for companies </w:t>
            </w:r>
            <w:r w:rsidRPr="00F648A9">
              <w:t>producing financial payment cards, identification cards and passports.</w:t>
            </w:r>
            <w:r w:rsidR="00197395">
              <w:t xml:space="preserve"> </w:t>
            </w:r>
            <w:r w:rsidRPr="00F648A9">
              <w:t>Mr. Fischer hopes to draw on his international sales, consulting and technical management experience to help E</w:t>
            </w:r>
            <w:r w:rsidR="00D021FA">
              <w:t>batco</w:t>
            </w:r>
            <w:r w:rsidRPr="00F648A9">
              <w:t xml:space="preserve"> expand</w:t>
            </w:r>
            <w:r w:rsidR="00197395">
              <w:t xml:space="preserve"> its customer reach </w:t>
            </w:r>
            <w:r w:rsidRPr="00F648A9">
              <w:t>and grow its business</w:t>
            </w:r>
            <w:r>
              <w:t>.</w:t>
            </w:r>
          </w:p>
          <w:p w14:paraId="6E6E6AAF" w14:textId="77777777" w:rsidR="00741919" w:rsidRDefault="00741919" w:rsidP="00197395">
            <w:pPr>
              <w:ind w:right="1553"/>
              <w:jc w:val="both"/>
            </w:pPr>
          </w:p>
          <w:p w14:paraId="717EE02E" w14:textId="4031E47E" w:rsidR="00CE6D75" w:rsidRPr="004C2881" w:rsidRDefault="00D30A84" w:rsidP="00D11FF2">
            <w:pPr>
              <w:ind w:left="1440" w:right="1080"/>
              <w:jc w:val="both"/>
              <w:rPr>
                <w:b/>
                <w:bCs/>
              </w:rPr>
            </w:pPr>
            <w:r w:rsidRPr="004C2881">
              <w:rPr>
                <w:b/>
                <w:bCs/>
              </w:rPr>
              <w:t xml:space="preserve">Case Study </w:t>
            </w:r>
            <w:r w:rsidR="00A73481" w:rsidRPr="004C2881">
              <w:rPr>
                <w:b/>
                <w:bCs/>
              </w:rPr>
              <w:object w:dxaOrig="6375" w:dyaOrig="45" w14:anchorId="426FD417">
                <v:shape id="_x0000_i1027" type="#_x0000_t75" style="width:318pt;height:1.2pt" o:ole="">
                  <v:imagedata r:id="rId9" o:title=""/>
                </v:shape>
                <o:OLEObject Type="Embed" ProgID="PBrush" ShapeID="_x0000_i1027" DrawAspect="Content" ObjectID="_1791703790" r:id="rId11"/>
              </w:object>
            </w:r>
          </w:p>
          <w:p w14:paraId="7F7437AC" w14:textId="77777777" w:rsidR="00D659EF" w:rsidRDefault="00D659EF" w:rsidP="00FA0282">
            <w:pPr>
              <w:ind w:left="1422" w:right="1554"/>
              <w:jc w:val="both"/>
              <w:rPr>
                <w:rFonts w:eastAsia="Times New Roman"/>
                <w:b/>
                <w:bCs/>
                <w:szCs w:val="20"/>
              </w:rPr>
            </w:pPr>
          </w:p>
          <w:p w14:paraId="6A8308A1" w14:textId="77777777" w:rsidR="009F7EDC" w:rsidRPr="009F7EDC" w:rsidRDefault="009F7EDC" w:rsidP="0047799E">
            <w:pPr>
              <w:ind w:left="1422" w:right="1554"/>
              <w:jc w:val="center"/>
              <w:rPr>
                <w:b/>
              </w:rPr>
            </w:pPr>
            <w:r w:rsidRPr="009F7EDC">
              <w:rPr>
                <w:b/>
              </w:rPr>
              <w:t>Forensic Examination Using Atomic Force Microscopy</w:t>
            </w:r>
          </w:p>
          <w:p w14:paraId="3FEEF163" w14:textId="77777777" w:rsidR="009F7EDC" w:rsidRPr="009F7EDC" w:rsidRDefault="009F7EDC" w:rsidP="009F7EDC">
            <w:pPr>
              <w:ind w:left="1422" w:right="1554"/>
              <w:jc w:val="both"/>
            </w:pPr>
          </w:p>
          <w:p w14:paraId="4CAF4831" w14:textId="77777777" w:rsidR="009F7EDC" w:rsidRPr="009F7EDC" w:rsidRDefault="009F7EDC" w:rsidP="009F7EDC">
            <w:pPr>
              <w:ind w:left="1422" w:right="1554"/>
              <w:jc w:val="both"/>
            </w:pPr>
            <w:r w:rsidRPr="009F7EDC">
              <w:t xml:space="preserve">The field of forensics often focuses around matching unknown samples to known samples. This idea applies to matching blood samples, hair samples, residue extracts, and many others. The same concept is also used in identifying counterfeit money, performing forgery analysis, and discovering illegal trade items by comparing suspected counterfeit imports to genuine imports. As such, any instrument that can discriminate subtle differences in structure, composition, or behavior will be invaluable to all of these fields. In regards to the ability to discriminate among surface structural features, atomic force microscopy (AFM) is one of the most powerful in elucidating such subtlety at the micro and nanoscale. </w:t>
            </w:r>
          </w:p>
          <w:p w14:paraId="7B7168D9" w14:textId="77777777" w:rsidR="009F7EDC" w:rsidRPr="009F7EDC" w:rsidRDefault="009F7EDC" w:rsidP="009F7EDC">
            <w:pPr>
              <w:ind w:left="1422" w:right="1554"/>
              <w:jc w:val="both"/>
            </w:pPr>
          </w:p>
          <w:p w14:paraId="48D03FFF" w14:textId="77777777" w:rsidR="009F7EDC" w:rsidRPr="009F7EDC" w:rsidRDefault="009F7EDC" w:rsidP="009F7EDC">
            <w:pPr>
              <w:ind w:left="1422" w:right="1554"/>
              <w:jc w:val="both"/>
            </w:pPr>
            <w:r w:rsidRPr="009F7EDC">
              <w:t>In its most straightforward form, AFM generates surface maps of a sample by rastering a small tip (typically nanometers in diameter) across a surface. As the tip moves across the surface of the sample, the tip will move up and down following fine surface contours while maintaining a constant contact force, and a detector is able to monitor the position of the tip as it traverses the peaks and valleys present on the surface of the sample. The Z height and X and Y position information are used to form a 3D structure map with nanometer resolution.</w:t>
            </w:r>
          </w:p>
          <w:p w14:paraId="7833FA84" w14:textId="77777777" w:rsidR="009F7EDC" w:rsidRPr="009F7EDC" w:rsidRDefault="009F7EDC" w:rsidP="009F7EDC">
            <w:pPr>
              <w:ind w:left="1422" w:right="1554"/>
              <w:jc w:val="both"/>
            </w:pPr>
          </w:p>
          <w:p w14:paraId="7D1E94D5" w14:textId="77777777" w:rsidR="009F7EDC" w:rsidRPr="009F7EDC" w:rsidRDefault="009F7EDC" w:rsidP="009F7EDC">
            <w:pPr>
              <w:ind w:left="1422" w:right="1554"/>
              <w:jc w:val="both"/>
            </w:pPr>
            <w:r w:rsidRPr="009F7EDC">
              <w:t>In this illustration of AFM, the surface structures of two hair samples were investigated: a cat hair and a human hair. The resulting images from the scans are shown in Figure 1. Differences in the two strands are immediately apparent. Human hair (Figure 1, left) grows in more linear sheets while cat hair grows with a more scale-like pattern. This difference is significant enough such that AFM can easily discriminate between hair samples from different species based on the different growth mechanisms present.</w:t>
            </w:r>
          </w:p>
          <w:p w14:paraId="52E01007" w14:textId="77777777" w:rsidR="000B2552" w:rsidRDefault="000B2552" w:rsidP="007168C5">
            <w:pPr>
              <w:ind w:left="1422" w:right="1554"/>
              <w:jc w:val="both"/>
            </w:pPr>
          </w:p>
          <w:p w14:paraId="122E4284" w14:textId="6163714D" w:rsidR="007168C5" w:rsidRDefault="009F7EDC" w:rsidP="004C1FC7">
            <w:pPr>
              <w:ind w:left="1422" w:right="1554"/>
              <w:jc w:val="center"/>
            </w:pPr>
            <w:r>
              <w:rPr>
                <w:noProof/>
              </w:rPr>
              <w:drawing>
                <wp:inline distT="0" distB="0" distL="0" distR="0" wp14:anchorId="33688710" wp14:editId="5FB5ED74">
                  <wp:extent cx="5444490" cy="2170430"/>
                  <wp:effectExtent l="0" t="0" r="3810" b="0"/>
                  <wp:docPr id="1245832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4490" cy="2170430"/>
                          </a:xfrm>
                          <a:prstGeom prst="rect">
                            <a:avLst/>
                          </a:prstGeom>
                          <a:noFill/>
                        </pic:spPr>
                      </pic:pic>
                    </a:graphicData>
                  </a:graphic>
                </wp:inline>
              </w:drawing>
            </w:r>
          </w:p>
          <w:p w14:paraId="05116927" w14:textId="766B3C09" w:rsidR="009F7EDC" w:rsidRDefault="009F7EDC" w:rsidP="004C1FC7">
            <w:pPr>
              <w:ind w:left="1422" w:right="1554"/>
              <w:jc w:val="center"/>
            </w:pPr>
            <w:r w:rsidRPr="009F7EDC">
              <w:rPr>
                <w:noProof/>
              </w:rPr>
              <w:lastRenderedPageBreak/>
              <w:drawing>
                <wp:inline distT="0" distB="0" distL="0" distR="0" wp14:anchorId="2C3F2088" wp14:editId="0B84883D">
                  <wp:extent cx="5943600" cy="480060"/>
                  <wp:effectExtent l="0" t="0" r="0" b="0"/>
                  <wp:docPr id="134209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80060"/>
                          </a:xfrm>
                          <a:prstGeom prst="rect">
                            <a:avLst/>
                          </a:prstGeom>
                          <a:noFill/>
                          <a:ln>
                            <a:noFill/>
                          </a:ln>
                        </pic:spPr>
                      </pic:pic>
                    </a:graphicData>
                  </a:graphic>
                </wp:inline>
              </w:drawing>
            </w:r>
          </w:p>
          <w:p w14:paraId="59CE0135" w14:textId="77777777" w:rsidR="0047799E" w:rsidRDefault="0047799E" w:rsidP="009F7EDC">
            <w:pPr>
              <w:ind w:left="1422" w:right="1554"/>
              <w:jc w:val="both"/>
            </w:pPr>
          </w:p>
          <w:p w14:paraId="5EDFE386" w14:textId="60F6C9FC" w:rsidR="009F7EDC" w:rsidRPr="009F7EDC" w:rsidRDefault="009F7EDC" w:rsidP="009F7EDC">
            <w:pPr>
              <w:ind w:left="1422" w:right="1554"/>
              <w:jc w:val="both"/>
            </w:pPr>
            <w:r w:rsidRPr="009F7EDC">
              <w:t>Furthermore, AFM is capable of generating extremely high</w:t>
            </w:r>
            <w:r w:rsidR="0047799E">
              <w:t>-</w:t>
            </w:r>
            <w:r w:rsidRPr="009F7EDC">
              <w:t>resolution images, allowing users to obtain some highly specific structural information from samples. Using the cat hair sample, the 3D topographical images (Figure 2, right) clearly show the molecular orientation of the large keratin fibers that constitute the cat hair. It can be seen that the fibers grow parallel to the direction of the hair growth. AFM is thus a very powerful tool to obtain not only structural features, but also molecular information.</w:t>
            </w:r>
          </w:p>
          <w:p w14:paraId="4E287BFF" w14:textId="77777777" w:rsidR="009F7EDC" w:rsidRPr="009F7EDC" w:rsidRDefault="009F7EDC" w:rsidP="009F7EDC">
            <w:pPr>
              <w:ind w:left="1422" w:right="1554"/>
              <w:jc w:val="both"/>
            </w:pPr>
          </w:p>
          <w:p w14:paraId="0229CA32" w14:textId="77777777" w:rsidR="009F7EDC" w:rsidRPr="009F7EDC" w:rsidRDefault="009F7EDC" w:rsidP="009F7EDC">
            <w:pPr>
              <w:ind w:left="1422" w:right="1554"/>
              <w:jc w:val="both"/>
            </w:pPr>
            <w:r w:rsidRPr="009F7EDC">
              <w:t xml:space="preserve">As known, AFM is capable of generating high resolution surface maps of almost any kind of sample, soft or hard. Additional non-contact or intermittent contact modes are often used for softer samples when direct contact mode is not well-suited to the sample. Because of the wide variety of imaging modes, AFM has numerous applications and the technique can be applied to a broad range of industries in addition to forensics. </w:t>
            </w:r>
          </w:p>
          <w:p w14:paraId="7A6E0040" w14:textId="77777777" w:rsidR="009F7EDC" w:rsidRDefault="009F7EDC" w:rsidP="009F7EDC">
            <w:pPr>
              <w:ind w:left="1422" w:right="1554"/>
              <w:jc w:val="both"/>
            </w:pPr>
          </w:p>
          <w:p w14:paraId="4E5BDA21" w14:textId="33D2263E" w:rsidR="004C1FC7" w:rsidRDefault="009F7EDC" w:rsidP="004C1FC7">
            <w:pPr>
              <w:ind w:left="1422" w:right="1554"/>
              <w:jc w:val="center"/>
            </w:pPr>
            <w:r>
              <w:rPr>
                <w:noProof/>
              </w:rPr>
              <w:drawing>
                <wp:inline distT="0" distB="0" distL="0" distR="0" wp14:anchorId="4D64155E" wp14:editId="770271BC">
                  <wp:extent cx="5541645" cy="4389755"/>
                  <wp:effectExtent l="0" t="0" r="1905" b="0"/>
                  <wp:docPr id="880691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1645" cy="4389755"/>
                          </a:xfrm>
                          <a:prstGeom prst="rect">
                            <a:avLst/>
                          </a:prstGeom>
                          <a:noFill/>
                        </pic:spPr>
                      </pic:pic>
                    </a:graphicData>
                  </a:graphic>
                </wp:inline>
              </w:drawing>
            </w:r>
          </w:p>
          <w:p w14:paraId="204B145E" w14:textId="142DB599" w:rsidR="000B2552" w:rsidRDefault="000B2552" w:rsidP="007168C5">
            <w:pPr>
              <w:ind w:left="1422" w:right="1554"/>
              <w:jc w:val="both"/>
            </w:pPr>
          </w:p>
          <w:p w14:paraId="30D8FBBF" w14:textId="4026F41C" w:rsidR="0047799E" w:rsidRPr="001576E4" w:rsidRDefault="001576E4" w:rsidP="001576E4">
            <w:pPr>
              <w:pStyle w:val="Caption"/>
              <w:spacing w:line="240" w:lineRule="auto"/>
              <w:ind w:left="3582" w:right="3804"/>
              <w:jc w:val="center"/>
              <w:rPr>
                <w:szCs w:val="24"/>
              </w:rPr>
            </w:pPr>
            <w:r>
              <w:t xml:space="preserve">Figure </w:t>
            </w:r>
            <w:r>
              <w:fldChar w:fldCharType="begin"/>
            </w:r>
            <w:r>
              <w:instrText xml:space="preserve"> SEQ Figure \* ARABIC </w:instrText>
            </w:r>
            <w:r>
              <w:fldChar w:fldCharType="separate"/>
            </w:r>
            <w:r>
              <w:rPr>
                <w:noProof/>
              </w:rPr>
              <w:t>2</w:t>
            </w:r>
            <w:r>
              <w:rPr>
                <w:noProof/>
              </w:rPr>
              <w:fldChar w:fldCharType="end"/>
            </w:r>
            <w:r>
              <w:t>. AFM images of cat hair obtained at three different zoom levels. 2D (left) and 3D topographical (right) images are shown. The bottom images even show the arrangement of the keratin fibers used to grow the hair.</w:t>
            </w:r>
          </w:p>
          <w:p w14:paraId="2CD09429" w14:textId="77777777" w:rsidR="009F7EDC" w:rsidRDefault="009F7EDC" w:rsidP="00081CAF">
            <w:pPr>
              <w:ind w:right="1440"/>
              <w:rPr>
                <w:noProof/>
              </w:rPr>
            </w:pPr>
          </w:p>
          <w:p w14:paraId="25479E2F" w14:textId="7B615A51"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6" w:history="1">
              <w:r w:rsidRPr="00457FF4">
                <w:t>info@ebatco.com</w:t>
              </w:r>
            </w:hyperlink>
            <w:r>
              <w:t>.</w:t>
            </w:r>
          </w:p>
          <w:p w14:paraId="6BF7A69E" w14:textId="77777777" w:rsidR="00D30A84" w:rsidRPr="00457FF4" w:rsidRDefault="00926266" w:rsidP="00B80786">
            <w:pPr>
              <w:ind w:left="1440" w:right="1440"/>
              <w:jc w:val="center"/>
            </w:pPr>
            <w:r w:rsidRPr="00457FF4">
              <w:rPr>
                <w:noProof/>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Pr="00457FF4" w:rsidRDefault="00D30A84" w:rsidP="00B80786">
            <w:pPr>
              <w:ind w:left="1440" w:right="1440"/>
              <w:jc w:val="center"/>
            </w:pPr>
          </w:p>
          <w:p w14:paraId="5BD6CF47" w14:textId="76A3E2A0" w:rsidR="00D30A84" w:rsidRPr="00457FF4" w:rsidRDefault="00D30A84" w:rsidP="00B80786">
            <w:pPr>
              <w:ind w:left="1440" w:right="1440"/>
              <w:jc w:val="center"/>
            </w:pPr>
            <w:r w:rsidRPr="00457FF4">
              <w:t xml:space="preserve">Ebatco, </w:t>
            </w:r>
            <w:r w:rsidR="00F65E7C" w:rsidRPr="00457FF4">
              <w:t>10025 Valley View</w:t>
            </w:r>
            <w:r w:rsidRPr="00457FF4">
              <w:t xml:space="preserve"> Road,</w:t>
            </w:r>
            <w:r w:rsidR="00F65E7C" w:rsidRPr="00457FF4">
              <w:t xml:space="preserve"> Suite 150,</w:t>
            </w:r>
            <w:r w:rsidRPr="00457FF4">
              <w:t xml:space="preserve"> Eden Prairie, MN 55344</w:t>
            </w:r>
            <w:r w:rsidR="0060496B">
              <w:t>, USA</w:t>
            </w:r>
          </w:p>
          <w:p w14:paraId="5ADABEF1" w14:textId="77777777" w:rsidR="00D30A84" w:rsidRPr="00457FF4" w:rsidRDefault="00D30A84" w:rsidP="00B80786">
            <w:pPr>
              <w:ind w:left="1440" w:right="1440"/>
              <w:jc w:val="center"/>
            </w:pPr>
            <w:r w:rsidRPr="00457FF4">
              <w:t xml:space="preserve">+1 952 746 8086 | </w:t>
            </w:r>
            <w:hyperlink r:id="rId17" w:history="1">
              <w:r w:rsidRPr="00457FF4">
                <w:t>info@ebatco.com</w:t>
              </w:r>
            </w:hyperlink>
            <w:r w:rsidRPr="00457FF4">
              <w:t xml:space="preserve"> | </w:t>
            </w:r>
            <w:hyperlink r:id="rId18" w:history="1">
              <w:r w:rsidRPr="00457FF4">
                <w:t>www.ebatco.com</w:t>
              </w:r>
            </w:hyperlink>
          </w:p>
        </w:tc>
      </w:tr>
      <w:tr w:rsidR="00D30A84" w14:paraId="19E7157F" w14:textId="77777777" w:rsidTr="001576E4">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3F4"/>
    <w:multiLevelType w:val="hybridMultilevel"/>
    <w:tmpl w:val="6A98AA5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7"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9" w15:restartNumberingAfterBreak="0">
    <w:nsid w:val="6E545BE9"/>
    <w:multiLevelType w:val="hybridMultilevel"/>
    <w:tmpl w:val="CB086A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2"/>
  </w:num>
  <w:num w:numId="2" w16cid:durableId="782455598">
    <w:abstractNumId w:val="8"/>
  </w:num>
  <w:num w:numId="3" w16cid:durableId="1315645184">
    <w:abstractNumId w:val="10"/>
  </w:num>
  <w:num w:numId="4" w16cid:durableId="898830744">
    <w:abstractNumId w:val="5"/>
  </w:num>
  <w:num w:numId="5" w16cid:durableId="1421675909">
    <w:abstractNumId w:val="7"/>
  </w:num>
  <w:num w:numId="6" w16cid:durableId="1697729935">
    <w:abstractNumId w:val="9"/>
  </w:num>
  <w:num w:numId="7" w16cid:durableId="598414602">
    <w:abstractNumId w:val="11"/>
  </w:num>
  <w:num w:numId="8" w16cid:durableId="1904950834">
    <w:abstractNumId w:val="4"/>
  </w:num>
  <w:num w:numId="9" w16cid:durableId="464474629">
    <w:abstractNumId w:val="3"/>
  </w:num>
  <w:num w:numId="10" w16cid:durableId="25449895">
    <w:abstractNumId w:val="1"/>
  </w:num>
  <w:num w:numId="11" w16cid:durableId="156649322">
    <w:abstractNumId w:val="6"/>
  </w:num>
  <w:num w:numId="12" w16cid:durableId="187907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7AA"/>
    <w:rsid w:val="00015E5C"/>
    <w:rsid w:val="00015FA1"/>
    <w:rsid w:val="00022BB4"/>
    <w:rsid w:val="00022D79"/>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1D05"/>
    <w:rsid w:val="000623AD"/>
    <w:rsid w:val="000636D9"/>
    <w:rsid w:val="000640FA"/>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1CAF"/>
    <w:rsid w:val="00082421"/>
    <w:rsid w:val="0008261D"/>
    <w:rsid w:val="00083532"/>
    <w:rsid w:val="00083762"/>
    <w:rsid w:val="00083E30"/>
    <w:rsid w:val="000861C6"/>
    <w:rsid w:val="00087706"/>
    <w:rsid w:val="00087E60"/>
    <w:rsid w:val="00093C86"/>
    <w:rsid w:val="00093E1D"/>
    <w:rsid w:val="000A0EE7"/>
    <w:rsid w:val="000A1264"/>
    <w:rsid w:val="000A1AF4"/>
    <w:rsid w:val="000A1BDE"/>
    <w:rsid w:val="000A2381"/>
    <w:rsid w:val="000A3A1C"/>
    <w:rsid w:val="000A4552"/>
    <w:rsid w:val="000A55AA"/>
    <w:rsid w:val="000A6EDE"/>
    <w:rsid w:val="000A6FF4"/>
    <w:rsid w:val="000A72D1"/>
    <w:rsid w:val="000A7F9C"/>
    <w:rsid w:val="000B07CB"/>
    <w:rsid w:val="000B154E"/>
    <w:rsid w:val="000B2552"/>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51D8"/>
    <w:rsid w:val="000D7015"/>
    <w:rsid w:val="000E0E4F"/>
    <w:rsid w:val="000E146E"/>
    <w:rsid w:val="000E1D80"/>
    <w:rsid w:val="000E24CF"/>
    <w:rsid w:val="000E26F0"/>
    <w:rsid w:val="000E30EB"/>
    <w:rsid w:val="000E31F3"/>
    <w:rsid w:val="000E57B0"/>
    <w:rsid w:val="000E5F06"/>
    <w:rsid w:val="000E6990"/>
    <w:rsid w:val="000F00AB"/>
    <w:rsid w:val="000F0748"/>
    <w:rsid w:val="000F17C2"/>
    <w:rsid w:val="000F2FA2"/>
    <w:rsid w:val="000F34AD"/>
    <w:rsid w:val="000F3793"/>
    <w:rsid w:val="000F4A09"/>
    <w:rsid w:val="000F54E5"/>
    <w:rsid w:val="000F587B"/>
    <w:rsid w:val="000F5C2A"/>
    <w:rsid w:val="000F6F94"/>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2A7A"/>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576E4"/>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7775B"/>
    <w:rsid w:val="001815FD"/>
    <w:rsid w:val="00182B62"/>
    <w:rsid w:val="00182DDF"/>
    <w:rsid w:val="00192922"/>
    <w:rsid w:val="00192B81"/>
    <w:rsid w:val="00193917"/>
    <w:rsid w:val="00193C1C"/>
    <w:rsid w:val="001943C5"/>
    <w:rsid w:val="0019445D"/>
    <w:rsid w:val="00194781"/>
    <w:rsid w:val="001949B4"/>
    <w:rsid w:val="0019688E"/>
    <w:rsid w:val="00196F9A"/>
    <w:rsid w:val="00197395"/>
    <w:rsid w:val="001A0216"/>
    <w:rsid w:val="001A2789"/>
    <w:rsid w:val="001A3133"/>
    <w:rsid w:val="001A31E3"/>
    <w:rsid w:val="001A48DF"/>
    <w:rsid w:val="001A775D"/>
    <w:rsid w:val="001B01D2"/>
    <w:rsid w:val="001B0705"/>
    <w:rsid w:val="001B1E63"/>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206"/>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5B9E"/>
    <w:rsid w:val="001E6221"/>
    <w:rsid w:val="001F00CF"/>
    <w:rsid w:val="001F1ADA"/>
    <w:rsid w:val="001F2996"/>
    <w:rsid w:val="001F5A71"/>
    <w:rsid w:val="00200260"/>
    <w:rsid w:val="002002C7"/>
    <w:rsid w:val="0020198E"/>
    <w:rsid w:val="00203A76"/>
    <w:rsid w:val="00203ADB"/>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3BA"/>
    <w:rsid w:val="002335E7"/>
    <w:rsid w:val="00233FEB"/>
    <w:rsid w:val="002340F4"/>
    <w:rsid w:val="00234137"/>
    <w:rsid w:val="0023414B"/>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6679"/>
    <w:rsid w:val="00257A36"/>
    <w:rsid w:val="00263A20"/>
    <w:rsid w:val="002641E0"/>
    <w:rsid w:val="0026441A"/>
    <w:rsid w:val="00264602"/>
    <w:rsid w:val="00265013"/>
    <w:rsid w:val="00266E96"/>
    <w:rsid w:val="002677F5"/>
    <w:rsid w:val="0027013D"/>
    <w:rsid w:val="002707CF"/>
    <w:rsid w:val="0027090E"/>
    <w:rsid w:val="00270FB3"/>
    <w:rsid w:val="00271350"/>
    <w:rsid w:val="002729B6"/>
    <w:rsid w:val="0027349C"/>
    <w:rsid w:val="00274397"/>
    <w:rsid w:val="00274664"/>
    <w:rsid w:val="00274967"/>
    <w:rsid w:val="002751FD"/>
    <w:rsid w:val="00275767"/>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3D5"/>
    <w:rsid w:val="002B0FF3"/>
    <w:rsid w:val="002B125E"/>
    <w:rsid w:val="002B1B71"/>
    <w:rsid w:val="002B2562"/>
    <w:rsid w:val="002B2EC5"/>
    <w:rsid w:val="002B46F9"/>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2A01"/>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4CDC"/>
    <w:rsid w:val="0032542A"/>
    <w:rsid w:val="0033063D"/>
    <w:rsid w:val="003318FE"/>
    <w:rsid w:val="00332449"/>
    <w:rsid w:val="0033295D"/>
    <w:rsid w:val="0033312F"/>
    <w:rsid w:val="00334B75"/>
    <w:rsid w:val="00334BCD"/>
    <w:rsid w:val="00334F39"/>
    <w:rsid w:val="003356FF"/>
    <w:rsid w:val="003357C5"/>
    <w:rsid w:val="00335AD3"/>
    <w:rsid w:val="00335C2F"/>
    <w:rsid w:val="003364E6"/>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667"/>
    <w:rsid w:val="003848C5"/>
    <w:rsid w:val="00385FA2"/>
    <w:rsid w:val="003869F0"/>
    <w:rsid w:val="003870D9"/>
    <w:rsid w:val="00390C80"/>
    <w:rsid w:val="00393050"/>
    <w:rsid w:val="0039353A"/>
    <w:rsid w:val="00393A9C"/>
    <w:rsid w:val="00393FFE"/>
    <w:rsid w:val="00394287"/>
    <w:rsid w:val="003943EA"/>
    <w:rsid w:val="0039533F"/>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1D2E"/>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160D"/>
    <w:rsid w:val="003F263D"/>
    <w:rsid w:val="003F2D14"/>
    <w:rsid w:val="003F4E5D"/>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477"/>
    <w:rsid w:val="00414689"/>
    <w:rsid w:val="00414D38"/>
    <w:rsid w:val="00415537"/>
    <w:rsid w:val="00415F00"/>
    <w:rsid w:val="0041614E"/>
    <w:rsid w:val="0041648F"/>
    <w:rsid w:val="00417B29"/>
    <w:rsid w:val="0042041A"/>
    <w:rsid w:val="004224FF"/>
    <w:rsid w:val="00422C85"/>
    <w:rsid w:val="0042302D"/>
    <w:rsid w:val="0042321C"/>
    <w:rsid w:val="00423AF0"/>
    <w:rsid w:val="0042421F"/>
    <w:rsid w:val="0042656B"/>
    <w:rsid w:val="004267A8"/>
    <w:rsid w:val="00426C9B"/>
    <w:rsid w:val="00427077"/>
    <w:rsid w:val="004276AF"/>
    <w:rsid w:val="00427C37"/>
    <w:rsid w:val="004302ED"/>
    <w:rsid w:val="0043054E"/>
    <w:rsid w:val="004315F0"/>
    <w:rsid w:val="00432CBD"/>
    <w:rsid w:val="004337C4"/>
    <w:rsid w:val="00434272"/>
    <w:rsid w:val="00434DCD"/>
    <w:rsid w:val="00434ED4"/>
    <w:rsid w:val="00434F45"/>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57FF4"/>
    <w:rsid w:val="004609D8"/>
    <w:rsid w:val="00461EFF"/>
    <w:rsid w:val="00470007"/>
    <w:rsid w:val="0047021B"/>
    <w:rsid w:val="00471B3E"/>
    <w:rsid w:val="00474230"/>
    <w:rsid w:val="00474812"/>
    <w:rsid w:val="00474E85"/>
    <w:rsid w:val="0047663E"/>
    <w:rsid w:val="00477173"/>
    <w:rsid w:val="0047799E"/>
    <w:rsid w:val="00477A7B"/>
    <w:rsid w:val="00482F6A"/>
    <w:rsid w:val="00485563"/>
    <w:rsid w:val="00486566"/>
    <w:rsid w:val="00486692"/>
    <w:rsid w:val="004869A9"/>
    <w:rsid w:val="00486BC7"/>
    <w:rsid w:val="004870B8"/>
    <w:rsid w:val="00487F7C"/>
    <w:rsid w:val="00490CA4"/>
    <w:rsid w:val="00494AA6"/>
    <w:rsid w:val="00496FE5"/>
    <w:rsid w:val="00497337"/>
    <w:rsid w:val="004A060F"/>
    <w:rsid w:val="004A1424"/>
    <w:rsid w:val="004A4AF7"/>
    <w:rsid w:val="004A4EF1"/>
    <w:rsid w:val="004A69B7"/>
    <w:rsid w:val="004A7F45"/>
    <w:rsid w:val="004B17AD"/>
    <w:rsid w:val="004B1AA5"/>
    <w:rsid w:val="004B58AF"/>
    <w:rsid w:val="004B60ED"/>
    <w:rsid w:val="004B76C9"/>
    <w:rsid w:val="004C13C9"/>
    <w:rsid w:val="004C1630"/>
    <w:rsid w:val="004C1FC7"/>
    <w:rsid w:val="004C2578"/>
    <w:rsid w:val="004C261D"/>
    <w:rsid w:val="004C2881"/>
    <w:rsid w:val="004C3D8B"/>
    <w:rsid w:val="004C4AFA"/>
    <w:rsid w:val="004C6D7A"/>
    <w:rsid w:val="004C7432"/>
    <w:rsid w:val="004C7D2B"/>
    <w:rsid w:val="004D0092"/>
    <w:rsid w:val="004D0A50"/>
    <w:rsid w:val="004D186D"/>
    <w:rsid w:val="004D3496"/>
    <w:rsid w:val="004D4CAC"/>
    <w:rsid w:val="004D5D0E"/>
    <w:rsid w:val="004D71F4"/>
    <w:rsid w:val="004D7702"/>
    <w:rsid w:val="004E01F3"/>
    <w:rsid w:val="004E03F7"/>
    <w:rsid w:val="004E38AB"/>
    <w:rsid w:val="004E3AF2"/>
    <w:rsid w:val="004E4A0F"/>
    <w:rsid w:val="004E4E91"/>
    <w:rsid w:val="004E5158"/>
    <w:rsid w:val="004E5B40"/>
    <w:rsid w:val="004E6956"/>
    <w:rsid w:val="004E6B4A"/>
    <w:rsid w:val="004E7130"/>
    <w:rsid w:val="004F0522"/>
    <w:rsid w:val="004F0552"/>
    <w:rsid w:val="004F1708"/>
    <w:rsid w:val="004F1D5D"/>
    <w:rsid w:val="004F2B7A"/>
    <w:rsid w:val="004F2D26"/>
    <w:rsid w:val="004F3078"/>
    <w:rsid w:val="004F34B2"/>
    <w:rsid w:val="004F410B"/>
    <w:rsid w:val="004F59C9"/>
    <w:rsid w:val="004F5C20"/>
    <w:rsid w:val="004F79D1"/>
    <w:rsid w:val="00501CF5"/>
    <w:rsid w:val="00503A7E"/>
    <w:rsid w:val="00503C7F"/>
    <w:rsid w:val="0050654C"/>
    <w:rsid w:val="005072B8"/>
    <w:rsid w:val="005073B9"/>
    <w:rsid w:val="00507F24"/>
    <w:rsid w:val="00511131"/>
    <w:rsid w:val="00512238"/>
    <w:rsid w:val="00513873"/>
    <w:rsid w:val="00513BBE"/>
    <w:rsid w:val="005143E2"/>
    <w:rsid w:val="005149E1"/>
    <w:rsid w:val="0051519B"/>
    <w:rsid w:val="00515EE3"/>
    <w:rsid w:val="005161EB"/>
    <w:rsid w:val="00520764"/>
    <w:rsid w:val="00521734"/>
    <w:rsid w:val="005228B1"/>
    <w:rsid w:val="00523D84"/>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6569"/>
    <w:rsid w:val="0054673C"/>
    <w:rsid w:val="00547C3E"/>
    <w:rsid w:val="00551E00"/>
    <w:rsid w:val="00555D24"/>
    <w:rsid w:val="00557DF1"/>
    <w:rsid w:val="00557E54"/>
    <w:rsid w:val="005602F4"/>
    <w:rsid w:val="00560864"/>
    <w:rsid w:val="0056113A"/>
    <w:rsid w:val="0056164C"/>
    <w:rsid w:val="005627C0"/>
    <w:rsid w:val="00562FD2"/>
    <w:rsid w:val="00563D0F"/>
    <w:rsid w:val="0056431A"/>
    <w:rsid w:val="005645A9"/>
    <w:rsid w:val="00564D7A"/>
    <w:rsid w:val="0056553F"/>
    <w:rsid w:val="005669A2"/>
    <w:rsid w:val="00567234"/>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452C"/>
    <w:rsid w:val="005961B5"/>
    <w:rsid w:val="005979A0"/>
    <w:rsid w:val="005A0772"/>
    <w:rsid w:val="005A07A2"/>
    <w:rsid w:val="005A0FBF"/>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9FE"/>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CDE"/>
    <w:rsid w:val="005E6F7F"/>
    <w:rsid w:val="005E741D"/>
    <w:rsid w:val="005F02B2"/>
    <w:rsid w:val="005F02BB"/>
    <w:rsid w:val="005F16DD"/>
    <w:rsid w:val="005F21DC"/>
    <w:rsid w:val="005F4DA1"/>
    <w:rsid w:val="005F5018"/>
    <w:rsid w:val="005F58DA"/>
    <w:rsid w:val="005F6871"/>
    <w:rsid w:val="00600AA0"/>
    <w:rsid w:val="00602AAC"/>
    <w:rsid w:val="0060307D"/>
    <w:rsid w:val="006032B8"/>
    <w:rsid w:val="0060348A"/>
    <w:rsid w:val="0060405E"/>
    <w:rsid w:val="0060496B"/>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42D0"/>
    <w:rsid w:val="0063506C"/>
    <w:rsid w:val="00635B26"/>
    <w:rsid w:val="006361CE"/>
    <w:rsid w:val="0063677D"/>
    <w:rsid w:val="00636BBA"/>
    <w:rsid w:val="00637901"/>
    <w:rsid w:val="00637C15"/>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6D2"/>
    <w:rsid w:val="006677BE"/>
    <w:rsid w:val="00670363"/>
    <w:rsid w:val="006705C5"/>
    <w:rsid w:val="00670B4D"/>
    <w:rsid w:val="00670CBE"/>
    <w:rsid w:val="00673D3A"/>
    <w:rsid w:val="00674FC9"/>
    <w:rsid w:val="0067534D"/>
    <w:rsid w:val="00681C3F"/>
    <w:rsid w:val="00682997"/>
    <w:rsid w:val="00682B6E"/>
    <w:rsid w:val="006831B0"/>
    <w:rsid w:val="00683D22"/>
    <w:rsid w:val="006841BB"/>
    <w:rsid w:val="0068554A"/>
    <w:rsid w:val="00685BED"/>
    <w:rsid w:val="00690F45"/>
    <w:rsid w:val="00691CD3"/>
    <w:rsid w:val="006922AC"/>
    <w:rsid w:val="00692A04"/>
    <w:rsid w:val="00693E0D"/>
    <w:rsid w:val="00695AFA"/>
    <w:rsid w:val="006A0C01"/>
    <w:rsid w:val="006A0DF9"/>
    <w:rsid w:val="006A68D8"/>
    <w:rsid w:val="006A6E3C"/>
    <w:rsid w:val="006A7461"/>
    <w:rsid w:val="006A7B33"/>
    <w:rsid w:val="006B04DA"/>
    <w:rsid w:val="006B4617"/>
    <w:rsid w:val="006B692D"/>
    <w:rsid w:val="006B6AE7"/>
    <w:rsid w:val="006C10A4"/>
    <w:rsid w:val="006C1936"/>
    <w:rsid w:val="006C1CD2"/>
    <w:rsid w:val="006C32DD"/>
    <w:rsid w:val="006C43C3"/>
    <w:rsid w:val="006C46BA"/>
    <w:rsid w:val="006C4F53"/>
    <w:rsid w:val="006C5EB6"/>
    <w:rsid w:val="006C5F29"/>
    <w:rsid w:val="006C5F5B"/>
    <w:rsid w:val="006C6F6E"/>
    <w:rsid w:val="006D045F"/>
    <w:rsid w:val="006D0B2A"/>
    <w:rsid w:val="006D26E8"/>
    <w:rsid w:val="006D369D"/>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68C5"/>
    <w:rsid w:val="0071734E"/>
    <w:rsid w:val="0071786A"/>
    <w:rsid w:val="00721948"/>
    <w:rsid w:val="0072490B"/>
    <w:rsid w:val="00727357"/>
    <w:rsid w:val="00727883"/>
    <w:rsid w:val="007279A4"/>
    <w:rsid w:val="007305DF"/>
    <w:rsid w:val="00730630"/>
    <w:rsid w:val="00730E20"/>
    <w:rsid w:val="00731787"/>
    <w:rsid w:val="0073256D"/>
    <w:rsid w:val="00732F22"/>
    <w:rsid w:val="00734A9A"/>
    <w:rsid w:val="007350E4"/>
    <w:rsid w:val="007376A2"/>
    <w:rsid w:val="00740261"/>
    <w:rsid w:val="00741919"/>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16C8"/>
    <w:rsid w:val="007630FF"/>
    <w:rsid w:val="007635B9"/>
    <w:rsid w:val="00763C8D"/>
    <w:rsid w:val="00765D6B"/>
    <w:rsid w:val="00766E9B"/>
    <w:rsid w:val="00770CDA"/>
    <w:rsid w:val="00770D4B"/>
    <w:rsid w:val="007721B4"/>
    <w:rsid w:val="0077243A"/>
    <w:rsid w:val="0077350C"/>
    <w:rsid w:val="00773858"/>
    <w:rsid w:val="0077482F"/>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1C02"/>
    <w:rsid w:val="007A229F"/>
    <w:rsid w:val="007A3C27"/>
    <w:rsid w:val="007A4331"/>
    <w:rsid w:val="007A56AD"/>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A53"/>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8B0"/>
    <w:rsid w:val="00807B09"/>
    <w:rsid w:val="00807E85"/>
    <w:rsid w:val="00810109"/>
    <w:rsid w:val="008114CE"/>
    <w:rsid w:val="008115F5"/>
    <w:rsid w:val="00814151"/>
    <w:rsid w:val="00821C4D"/>
    <w:rsid w:val="008271E0"/>
    <w:rsid w:val="008304AC"/>
    <w:rsid w:val="00834FD0"/>
    <w:rsid w:val="008354B9"/>
    <w:rsid w:val="00835528"/>
    <w:rsid w:val="008376F9"/>
    <w:rsid w:val="00837D7C"/>
    <w:rsid w:val="00837D8A"/>
    <w:rsid w:val="008402D1"/>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1778"/>
    <w:rsid w:val="0089297D"/>
    <w:rsid w:val="00892F74"/>
    <w:rsid w:val="0089474D"/>
    <w:rsid w:val="008956CB"/>
    <w:rsid w:val="008969C1"/>
    <w:rsid w:val="00897411"/>
    <w:rsid w:val="008A00CD"/>
    <w:rsid w:val="008A05F2"/>
    <w:rsid w:val="008A1EE0"/>
    <w:rsid w:val="008A21E5"/>
    <w:rsid w:val="008A2472"/>
    <w:rsid w:val="008A2969"/>
    <w:rsid w:val="008A50A3"/>
    <w:rsid w:val="008A5511"/>
    <w:rsid w:val="008A60D0"/>
    <w:rsid w:val="008A6A6C"/>
    <w:rsid w:val="008A6D1A"/>
    <w:rsid w:val="008B37D6"/>
    <w:rsid w:val="008B4887"/>
    <w:rsid w:val="008B556B"/>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39C9"/>
    <w:rsid w:val="008D3C4F"/>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8F73C1"/>
    <w:rsid w:val="0090337D"/>
    <w:rsid w:val="00903BBD"/>
    <w:rsid w:val="00903C1F"/>
    <w:rsid w:val="00905F0C"/>
    <w:rsid w:val="00911233"/>
    <w:rsid w:val="00912140"/>
    <w:rsid w:val="00912A41"/>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9C6"/>
    <w:rsid w:val="00936E1C"/>
    <w:rsid w:val="00940CF9"/>
    <w:rsid w:val="009420BA"/>
    <w:rsid w:val="0094319D"/>
    <w:rsid w:val="00943BDF"/>
    <w:rsid w:val="0094470C"/>
    <w:rsid w:val="009452C2"/>
    <w:rsid w:val="009456B0"/>
    <w:rsid w:val="0094661C"/>
    <w:rsid w:val="00950A87"/>
    <w:rsid w:val="009514D8"/>
    <w:rsid w:val="00951A8B"/>
    <w:rsid w:val="00952627"/>
    <w:rsid w:val="009529C1"/>
    <w:rsid w:val="00953260"/>
    <w:rsid w:val="00956CA6"/>
    <w:rsid w:val="0095706A"/>
    <w:rsid w:val="009573A9"/>
    <w:rsid w:val="00960219"/>
    <w:rsid w:val="00961734"/>
    <w:rsid w:val="00961A8C"/>
    <w:rsid w:val="00962076"/>
    <w:rsid w:val="0096257F"/>
    <w:rsid w:val="0096386B"/>
    <w:rsid w:val="00963DE9"/>
    <w:rsid w:val="0096441A"/>
    <w:rsid w:val="0096697E"/>
    <w:rsid w:val="00966FE1"/>
    <w:rsid w:val="00971C9B"/>
    <w:rsid w:val="00972213"/>
    <w:rsid w:val="00972A28"/>
    <w:rsid w:val="009733F5"/>
    <w:rsid w:val="00973763"/>
    <w:rsid w:val="0097384B"/>
    <w:rsid w:val="009741B8"/>
    <w:rsid w:val="0097545F"/>
    <w:rsid w:val="00975E7F"/>
    <w:rsid w:val="0098019F"/>
    <w:rsid w:val="00981BE0"/>
    <w:rsid w:val="00983987"/>
    <w:rsid w:val="009844C9"/>
    <w:rsid w:val="00984F0A"/>
    <w:rsid w:val="00985C26"/>
    <w:rsid w:val="0098614E"/>
    <w:rsid w:val="0099146C"/>
    <w:rsid w:val="009930F1"/>
    <w:rsid w:val="00994E56"/>
    <w:rsid w:val="00995FB4"/>
    <w:rsid w:val="00997391"/>
    <w:rsid w:val="00997C49"/>
    <w:rsid w:val="00997CBC"/>
    <w:rsid w:val="009A02D8"/>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0FAD"/>
    <w:rsid w:val="009C25EC"/>
    <w:rsid w:val="009C583F"/>
    <w:rsid w:val="009C5AB4"/>
    <w:rsid w:val="009C61E3"/>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A15"/>
    <w:rsid w:val="009F3C25"/>
    <w:rsid w:val="009F40DC"/>
    <w:rsid w:val="009F46BC"/>
    <w:rsid w:val="009F4926"/>
    <w:rsid w:val="009F6257"/>
    <w:rsid w:val="009F6F62"/>
    <w:rsid w:val="009F7EDC"/>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4F4"/>
    <w:rsid w:val="00A27C44"/>
    <w:rsid w:val="00A31C1F"/>
    <w:rsid w:val="00A3233F"/>
    <w:rsid w:val="00A3294B"/>
    <w:rsid w:val="00A32D5B"/>
    <w:rsid w:val="00A332B4"/>
    <w:rsid w:val="00A33E10"/>
    <w:rsid w:val="00A34474"/>
    <w:rsid w:val="00A355C7"/>
    <w:rsid w:val="00A36B0D"/>
    <w:rsid w:val="00A36F7A"/>
    <w:rsid w:val="00A37D08"/>
    <w:rsid w:val="00A40FC7"/>
    <w:rsid w:val="00A417E5"/>
    <w:rsid w:val="00A442A5"/>
    <w:rsid w:val="00A4718F"/>
    <w:rsid w:val="00A51651"/>
    <w:rsid w:val="00A51B21"/>
    <w:rsid w:val="00A525FC"/>
    <w:rsid w:val="00A52FB9"/>
    <w:rsid w:val="00A53666"/>
    <w:rsid w:val="00A554FF"/>
    <w:rsid w:val="00A55EC1"/>
    <w:rsid w:val="00A56158"/>
    <w:rsid w:val="00A60578"/>
    <w:rsid w:val="00A60B42"/>
    <w:rsid w:val="00A61264"/>
    <w:rsid w:val="00A615A4"/>
    <w:rsid w:val="00A6352B"/>
    <w:rsid w:val="00A636B3"/>
    <w:rsid w:val="00A63BF3"/>
    <w:rsid w:val="00A659BC"/>
    <w:rsid w:val="00A66DF3"/>
    <w:rsid w:val="00A70F26"/>
    <w:rsid w:val="00A70F6B"/>
    <w:rsid w:val="00A73481"/>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82B"/>
    <w:rsid w:val="00AA493D"/>
    <w:rsid w:val="00AA52C4"/>
    <w:rsid w:val="00AA52D2"/>
    <w:rsid w:val="00AA5CA9"/>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5EB7"/>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1A6E"/>
    <w:rsid w:val="00B2397F"/>
    <w:rsid w:val="00B23A4B"/>
    <w:rsid w:val="00B24660"/>
    <w:rsid w:val="00B2704F"/>
    <w:rsid w:val="00B276B7"/>
    <w:rsid w:val="00B2799B"/>
    <w:rsid w:val="00B27D21"/>
    <w:rsid w:val="00B304ED"/>
    <w:rsid w:val="00B30B69"/>
    <w:rsid w:val="00B30BEB"/>
    <w:rsid w:val="00B31619"/>
    <w:rsid w:val="00B32212"/>
    <w:rsid w:val="00B32F71"/>
    <w:rsid w:val="00B353BC"/>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5B19"/>
    <w:rsid w:val="00B57896"/>
    <w:rsid w:val="00B60E8F"/>
    <w:rsid w:val="00B61639"/>
    <w:rsid w:val="00B61E4D"/>
    <w:rsid w:val="00B62A29"/>
    <w:rsid w:val="00B6348C"/>
    <w:rsid w:val="00B64E55"/>
    <w:rsid w:val="00B656BB"/>
    <w:rsid w:val="00B659DB"/>
    <w:rsid w:val="00B66CA9"/>
    <w:rsid w:val="00B708F2"/>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00F9"/>
    <w:rsid w:val="00B91BB8"/>
    <w:rsid w:val="00B926F6"/>
    <w:rsid w:val="00B930E3"/>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1ABA"/>
    <w:rsid w:val="00BB302D"/>
    <w:rsid w:val="00BB327D"/>
    <w:rsid w:val="00BB517D"/>
    <w:rsid w:val="00BB527F"/>
    <w:rsid w:val="00BB58FC"/>
    <w:rsid w:val="00BB5B0E"/>
    <w:rsid w:val="00BB6C46"/>
    <w:rsid w:val="00BB7312"/>
    <w:rsid w:val="00BC1F50"/>
    <w:rsid w:val="00BC29CF"/>
    <w:rsid w:val="00BC52B2"/>
    <w:rsid w:val="00BC6916"/>
    <w:rsid w:val="00BC6D15"/>
    <w:rsid w:val="00BC6F08"/>
    <w:rsid w:val="00BC7A32"/>
    <w:rsid w:val="00BD22FC"/>
    <w:rsid w:val="00BD28E8"/>
    <w:rsid w:val="00BD392D"/>
    <w:rsid w:val="00BD3B4F"/>
    <w:rsid w:val="00BD3DDC"/>
    <w:rsid w:val="00BD5C36"/>
    <w:rsid w:val="00BD6017"/>
    <w:rsid w:val="00BE033C"/>
    <w:rsid w:val="00BE09F0"/>
    <w:rsid w:val="00BE0CD1"/>
    <w:rsid w:val="00BE29AD"/>
    <w:rsid w:val="00BE3E5E"/>
    <w:rsid w:val="00BE641C"/>
    <w:rsid w:val="00BE6A45"/>
    <w:rsid w:val="00BE6AF4"/>
    <w:rsid w:val="00BE6F1C"/>
    <w:rsid w:val="00BE7567"/>
    <w:rsid w:val="00BE79CE"/>
    <w:rsid w:val="00BF0ECB"/>
    <w:rsid w:val="00BF0FDD"/>
    <w:rsid w:val="00BF11DF"/>
    <w:rsid w:val="00BF1D89"/>
    <w:rsid w:val="00BF344B"/>
    <w:rsid w:val="00BF41BF"/>
    <w:rsid w:val="00BF7AF7"/>
    <w:rsid w:val="00BF7DB3"/>
    <w:rsid w:val="00BF7E2F"/>
    <w:rsid w:val="00C012B5"/>
    <w:rsid w:val="00C014D4"/>
    <w:rsid w:val="00C01EE2"/>
    <w:rsid w:val="00C01F54"/>
    <w:rsid w:val="00C02599"/>
    <w:rsid w:val="00C027FB"/>
    <w:rsid w:val="00C03E9E"/>
    <w:rsid w:val="00C0417C"/>
    <w:rsid w:val="00C04492"/>
    <w:rsid w:val="00C058FA"/>
    <w:rsid w:val="00C05B72"/>
    <w:rsid w:val="00C0612E"/>
    <w:rsid w:val="00C06D05"/>
    <w:rsid w:val="00C06F50"/>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00BC"/>
    <w:rsid w:val="00C201DA"/>
    <w:rsid w:val="00C214A8"/>
    <w:rsid w:val="00C21E64"/>
    <w:rsid w:val="00C22052"/>
    <w:rsid w:val="00C22251"/>
    <w:rsid w:val="00C223EB"/>
    <w:rsid w:val="00C22787"/>
    <w:rsid w:val="00C22A45"/>
    <w:rsid w:val="00C23027"/>
    <w:rsid w:val="00C23A2B"/>
    <w:rsid w:val="00C24BE0"/>
    <w:rsid w:val="00C25C05"/>
    <w:rsid w:val="00C276FD"/>
    <w:rsid w:val="00C27A7A"/>
    <w:rsid w:val="00C30315"/>
    <w:rsid w:val="00C303BF"/>
    <w:rsid w:val="00C304E4"/>
    <w:rsid w:val="00C312A5"/>
    <w:rsid w:val="00C337D0"/>
    <w:rsid w:val="00C34571"/>
    <w:rsid w:val="00C348F4"/>
    <w:rsid w:val="00C34A83"/>
    <w:rsid w:val="00C36F80"/>
    <w:rsid w:val="00C372BC"/>
    <w:rsid w:val="00C3734B"/>
    <w:rsid w:val="00C376A1"/>
    <w:rsid w:val="00C403D2"/>
    <w:rsid w:val="00C42266"/>
    <w:rsid w:val="00C42B82"/>
    <w:rsid w:val="00C434C5"/>
    <w:rsid w:val="00C44241"/>
    <w:rsid w:val="00C44C51"/>
    <w:rsid w:val="00C45A55"/>
    <w:rsid w:val="00C46027"/>
    <w:rsid w:val="00C46075"/>
    <w:rsid w:val="00C46577"/>
    <w:rsid w:val="00C5002D"/>
    <w:rsid w:val="00C511E1"/>
    <w:rsid w:val="00C51AD0"/>
    <w:rsid w:val="00C52617"/>
    <w:rsid w:val="00C52D8C"/>
    <w:rsid w:val="00C52FC1"/>
    <w:rsid w:val="00C54F31"/>
    <w:rsid w:val="00C552CA"/>
    <w:rsid w:val="00C57588"/>
    <w:rsid w:val="00C57D1D"/>
    <w:rsid w:val="00C57E17"/>
    <w:rsid w:val="00C57F3B"/>
    <w:rsid w:val="00C60DAB"/>
    <w:rsid w:val="00C60EB7"/>
    <w:rsid w:val="00C61E33"/>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8738C"/>
    <w:rsid w:val="00C90607"/>
    <w:rsid w:val="00C90A9D"/>
    <w:rsid w:val="00C91C39"/>
    <w:rsid w:val="00C934B8"/>
    <w:rsid w:val="00C93D2F"/>
    <w:rsid w:val="00C94DAE"/>
    <w:rsid w:val="00C95192"/>
    <w:rsid w:val="00C965F4"/>
    <w:rsid w:val="00C974F6"/>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6FC"/>
    <w:rsid w:val="00CF793E"/>
    <w:rsid w:val="00CF7B12"/>
    <w:rsid w:val="00CF7D30"/>
    <w:rsid w:val="00D00DE5"/>
    <w:rsid w:val="00D021FA"/>
    <w:rsid w:val="00D02323"/>
    <w:rsid w:val="00D023E4"/>
    <w:rsid w:val="00D02AE0"/>
    <w:rsid w:val="00D038D3"/>
    <w:rsid w:val="00D07174"/>
    <w:rsid w:val="00D07DBA"/>
    <w:rsid w:val="00D10683"/>
    <w:rsid w:val="00D10E41"/>
    <w:rsid w:val="00D1131D"/>
    <w:rsid w:val="00D11FF2"/>
    <w:rsid w:val="00D12D18"/>
    <w:rsid w:val="00D13216"/>
    <w:rsid w:val="00D14030"/>
    <w:rsid w:val="00D144B1"/>
    <w:rsid w:val="00D1454E"/>
    <w:rsid w:val="00D15C08"/>
    <w:rsid w:val="00D1617A"/>
    <w:rsid w:val="00D17FD6"/>
    <w:rsid w:val="00D2334B"/>
    <w:rsid w:val="00D23758"/>
    <w:rsid w:val="00D23BF2"/>
    <w:rsid w:val="00D24D49"/>
    <w:rsid w:val="00D26339"/>
    <w:rsid w:val="00D269E1"/>
    <w:rsid w:val="00D26D5E"/>
    <w:rsid w:val="00D30A84"/>
    <w:rsid w:val="00D315D2"/>
    <w:rsid w:val="00D32CD8"/>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7EF"/>
    <w:rsid w:val="00D50DC9"/>
    <w:rsid w:val="00D5121F"/>
    <w:rsid w:val="00D522D0"/>
    <w:rsid w:val="00D52E44"/>
    <w:rsid w:val="00D54F9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659EF"/>
    <w:rsid w:val="00D65BCF"/>
    <w:rsid w:val="00D70FE1"/>
    <w:rsid w:val="00D727AC"/>
    <w:rsid w:val="00D73505"/>
    <w:rsid w:val="00D74452"/>
    <w:rsid w:val="00D75B30"/>
    <w:rsid w:val="00D76955"/>
    <w:rsid w:val="00D80371"/>
    <w:rsid w:val="00D83CBB"/>
    <w:rsid w:val="00D83FA9"/>
    <w:rsid w:val="00D8417E"/>
    <w:rsid w:val="00D8495A"/>
    <w:rsid w:val="00D87DC9"/>
    <w:rsid w:val="00D902BA"/>
    <w:rsid w:val="00D905ED"/>
    <w:rsid w:val="00D90818"/>
    <w:rsid w:val="00D91825"/>
    <w:rsid w:val="00D91F00"/>
    <w:rsid w:val="00D956F3"/>
    <w:rsid w:val="00D97C61"/>
    <w:rsid w:val="00D97D50"/>
    <w:rsid w:val="00DA156C"/>
    <w:rsid w:val="00DA33BD"/>
    <w:rsid w:val="00DA433F"/>
    <w:rsid w:val="00DA48EF"/>
    <w:rsid w:val="00DA4FAA"/>
    <w:rsid w:val="00DA64CA"/>
    <w:rsid w:val="00DB5AA2"/>
    <w:rsid w:val="00DB5D28"/>
    <w:rsid w:val="00DB668A"/>
    <w:rsid w:val="00DB6F7D"/>
    <w:rsid w:val="00DB7588"/>
    <w:rsid w:val="00DC1C66"/>
    <w:rsid w:val="00DC3A3F"/>
    <w:rsid w:val="00DC44B2"/>
    <w:rsid w:val="00DC4A0C"/>
    <w:rsid w:val="00DC593E"/>
    <w:rsid w:val="00DC5D4A"/>
    <w:rsid w:val="00DC6021"/>
    <w:rsid w:val="00DC7705"/>
    <w:rsid w:val="00DC7750"/>
    <w:rsid w:val="00DC7830"/>
    <w:rsid w:val="00DD0975"/>
    <w:rsid w:val="00DD168D"/>
    <w:rsid w:val="00DD27FC"/>
    <w:rsid w:val="00DD2D4B"/>
    <w:rsid w:val="00DD3B27"/>
    <w:rsid w:val="00DD497E"/>
    <w:rsid w:val="00DD6440"/>
    <w:rsid w:val="00DE0176"/>
    <w:rsid w:val="00DE1171"/>
    <w:rsid w:val="00DE1298"/>
    <w:rsid w:val="00DE28F9"/>
    <w:rsid w:val="00DE2B26"/>
    <w:rsid w:val="00DE2D8D"/>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6EC"/>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28A7"/>
    <w:rsid w:val="00E3303B"/>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249E"/>
    <w:rsid w:val="00E53765"/>
    <w:rsid w:val="00E5590B"/>
    <w:rsid w:val="00E601C2"/>
    <w:rsid w:val="00E6104A"/>
    <w:rsid w:val="00E61AA0"/>
    <w:rsid w:val="00E6291A"/>
    <w:rsid w:val="00E6298E"/>
    <w:rsid w:val="00E63016"/>
    <w:rsid w:val="00E64CC7"/>
    <w:rsid w:val="00E728F5"/>
    <w:rsid w:val="00E736E4"/>
    <w:rsid w:val="00E74B05"/>
    <w:rsid w:val="00E77389"/>
    <w:rsid w:val="00E773C9"/>
    <w:rsid w:val="00E77F5D"/>
    <w:rsid w:val="00E8167D"/>
    <w:rsid w:val="00E819EA"/>
    <w:rsid w:val="00E81A05"/>
    <w:rsid w:val="00E82DED"/>
    <w:rsid w:val="00E83073"/>
    <w:rsid w:val="00E83A54"/>
    <w:rsid w:val="00E849E4"/>
    <w:rsid w:val="00E84AD7"/>
    <w:rsid w:val="00E86F4D"/>
    <w:rsid w:val="00E87123"/>
    <w:rsid w:val="00E873F8"/>
    <w:rsid w:val="00E90005"/>
    <w:rsid w:val="00E928B3"/>
    <w:rsid w:val="00E92B66"/>
    <w:rsid w:val="00E92E12"/>
    <w:rsid w:val="00E96365"/>
    <w:rsid w:val="00E965D2"/>
    <w:rsid w:val="00E96B4D"/>
    <w:rsid w:val="00E97568"/>
    <w:rsid w:val="00EA030B"/>
    <w:rsid w:val="00EA0556"/>
    <w:rsid w:val="00EA06E0"/>
    <w:rsid w:val="00EA0E55"/>
    <w:rsid w:val="00EA1301"/>
    <w:rsid w:val="00EA1738"/>
    <w:rsid w:val="00EA242A"/>
    <w:rsid w:val="00EA2AD9"/>
    <w:rsid w:val="00EA3BF5"/>
    <w:rsid w:val="00EA4104"/>
    <w:rsid w:val="00EA51CC"/>
    <w:rsid w:val="00EA5368"/>
    <w:rsid w:val="00EA589C"/>
    <w:rsid w:val="00EA6B81"/>
    <w:rsid w:val="00EA7331"/>
    <w:rsid w:val="00EB0D1C"/>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4BB"/>
    <w:rsid w:val="00EE0682"/>
    <w:rsid w:val="00EE0B50"/>
    <w:rsid w:val="00EE0FEB"/>
    <w:rsid w:val="00EE1CC9"/>
    <w:rsid w:val="00EE29E1"/>
    <w:rsid w:val="00EE325C"/>
    <w:rsid w:val="00EE67E2"/>
    <w:rsid w:val="00EE699A"/>
    <w:rsid w:val="00EE6A96"/>
    <w:rsid w:val="00EE76B7"/>
    <w:rsid w:val="00EF072E"/>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0834"/>
    <w:rsid w:val="00F3123B"/>
    <w:rsid w:val="00F34AB4"/>
    <w:rsid w:val="00F3622C"/>
    <w:rsid w:val="00F445BF"/>
    <w:rsid w:val="00F449E9"/>
    <w:rsid w:val="00F44DE0"/>
    <w:rsid w:val="00F47E3B"/>
    <w:rsid w:val="00F51B42"/>
    <w:rsid w:val="00F51FDE"/>
    <w:rsid w:val="00F52481"/>
    <w:rsid w:val="00F524C8"/>
    <w:rsid w:val="00F534A1"/>
    <w:rsid w:val="00F53D73"/>
    <w:rsid w:val="00F547F2"/>
    <w:rsid w:val="00F548FF"/>
    <w:rsid w:val="00F562D1"/>
    <w:rsid w:val="00F57522"/>
    <w:rsid w:val="00F61287"/>
    <w:rsid w:val="00F61618"/>
    <w:rsid w:val="00F61B04"/>
    <w:rsid w:val="00F61BE9"/>
    <w:rsid w:val="00F621C5"/>
    <w:rsid w:val="00F63001"/>
    <w:rsid w:val="00F6314D"/>
    <w:rsid w:val="00F634A9"/>
    <w:rsid w:val="00F634B8"/>
    <w:rsid w:val="00F648A9"/>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09F6"/>
    <w:rsid w:val="00F81341"/>
    <w:rsid w:val="00F81483"/>
    <w:rsid w:val="00F81B93"/>
    <w:rsid w:val="00F82E6D"/>
    <w:rsid w:val="00F8404E"/>
    <w:rsid w:val="00F8528C"/>
    <w:rsid w:val="00F866F6"/>
    <w:rsid w:val="00F9352E"/>
    <w:rsid w:val="00F945C9"/>
    <w:rsid w:val="00F9538C"/>
    <w:rsid w:val="00F96728"/>
    <w:rsid w:val="00F97251"/>
    <w:rsid w:val="00F974A2"/>
    <w:rsid w:val="00F9756B"/>
    <w:rsid w:val="00F97573"/>
    <w:rsid w:val="00FA0282"/>
    <w:rsid w:val="00FA27F5"/>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1">
    <w:name w:val="heading 1"/>
    <w:basedOn w:val="Normal"/>
    <w:next w:val="Normal"/>
    <w:link w:val="Heading1Char"/>
    <w:qFormat/>
    <w:locked/>
    <w:rsid w:val="00EE04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457F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99"/>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semiHidden/>
    <w:unhideWhenUsed/>
    <w:rsid w:val="00F21AB7"/>
    <w:rPr>
      <w:sz w:val="16"/>
      <w:szCs w:val="16"/>
    </w:rPr>
  </w:style>
  <w:style w:type="paragraph" w:styleId="CommentText">
    <w:name w:val="annotation text"/>
    <w:basedOn w:val="Normal"/>
    <w:link w:val="CommentTextChar"/>
    <w:unhideWhenUsed/>
    <w:rsid w:val="00F21AB7"/>
    <w:rPr>
      <w:sz w:val="20"/>
      <w:szCs w:val="20"/>
    </w:rPr>
  </w:style>
  <w:style w:type="character" w:customStyle="1" w:styleId="CommentTextChar">
    <w:name w:val="Comment Text Char"/>
    <w:basedOn w:val="DefaultParagraphFont"/>
    <w:link w:val="CommentText"/>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uiPriority w:val="99"/>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 w:type="character" w:customStyle="1" w:styleId="Heading2Char">
    <w:name w:val="Heading 2 Char"/>
    <w:basedOn w:val="DefaultParagraphFont"/>
    <w:link w:val="Heading2"/>
    <w:rsid w:val="00457FF4"/>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locked/>
    <w:rsid w:val="001C7206"/>
    <w:rPr>
      <w:b/>
      <w:bCs/>
    </w:rPr>
  </w:style>
  <w:style w:type="character" w:customStyle="1" w:styleId="Heading1Char">
    <w:name w:val="Heading 1 Char"/>
    <w:basedOn w:val="DefaultParagraphFont"/>
    <w:link w:val="Heading1"/>
    <w:rsid w:val="00EE04B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5774">
      <w:bodyDiv w:val="1"/>
      <w:marLeft w:val="0"/>
      <w:marRight w:val="0"/>
      <w:marTop w:val="0"/>
      <w:marBottom w:val="0"/>
      <w:divBdr>
        <w:top w:val="none" w:sz="0" w:space="0" w:color="auto"/>
        <w:left w:val="none" w:sz="0" w:space="0" w:color="auto"/>
        <w:bottom w:val="none" w:sz="0" w:space="0" w:color="auto"/>
        <w:right w:val="none" w:sz="0" w:space="0" w:color="auto"/>
      </w:divBdr>
    </w:div>
    <w:div w:id="142165893">
      <w:bodyDiv w:val="1"/>
      <w:marLeft w:val="0"/>
      <w:marRight w:val="0"/>
      <w:marTop w:val="0"/>
      <w:marBottom w:val="0"/>
      <w:divBdr>
        <w:top w:val="none" w:sz="0" w:space="0" w:color="auto"/>
        <w:left w:val="none" w:sz="0" w:space="0" w:color="auto"/>
        <w:bottom w:val="none" w:sz="0" w:space="0" w:color="auto"/>
        <w:right w:val="none" w:sz="0" w:space="0" w:color="auto"/>
      </w:divBdr>
    </w:div>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564488749">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81318474">
      <w:bodyDiv w:val="1"/>
      <w:marLeft w:val="0"/>
      <w:marRight w:val="0"/>
      <w:marTop w:val="0"/>
      <w:marBottom w:val="0"/>
      <w:divBdr>
        <w:top w:val="none" w:sz="0" w:space="0" w:color="auto"/>
        <w:left w:val="none" w:sz="0" w:space="0" w:color="auto"/>
        <w:bottom w:val="none" w:sz="0" w:space="0" w:color="auto"/>
        <w:right w:val="none" w:sz="0" w:space="0" w:color="auto"/>
      </w:divBdr>
    </w:div>
    <w:div w:id="682972964">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17819629">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738749050">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15625211">
      <w:bodyDiv w:val="1"/>
      <w:marLeft w:val="0"/>
      <w:marRight w:val="0"/>
      <w:marTop w:val="0"/>
      <w:marBottom w:val="0"/>
      <w:divBdr>
        <w:top w:val="none" w:sz="0" w:space="0" w:color="auto"/>
        <w:left w:val="none" w:sz="0" w:space="0" w:color="auto"/>
        <w:bottom w:val="none" w:sz="0" w:space="0" w:color="auto"/>
        <w:right w:val="none" w:sz="0" w:space="0" w:color="auto"/>
      </w:divBdr>
    </w:div>
    <w:div w:id="92218621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983386051">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090585758">
      <w:bodyDiv w:val="1"/>
      <w:marLeft w:val="0"/>
      <w:marRight w:val="0"/>
      <w:marTop w:val="0"/>
      <w:marBottom w:val="0"/>
      <w:divBdr>
        <w:top w:val="none" w:sz="0" w:space="0" w:color="auto"/>
        <w:left w:val="none" w:sz="0" w:space="0" w:color="auto"/>
        <w:bottom w:val="none" w:sz="0" w:space="0" w:color="auto"/>
        <w:right w:val="none" w:sz="0" w:space="0" w:color="auto"/>
      </w:divBdr>
    </w:div>
    <w:div w:id="1106773223">
      <w:bodyDiv w:val="1"/>
      <w:marLeft w:val="0"/>
      <w:marRight w:val="0"/>
      <w:marTop w:val="0"/>
      <w:marBottom w:val="0"/>
      <w:divBdr>
        <w:top w:val="none" w:sz="0" w:space="0" w:color="auto"/>
        <w:left w:val="none" w:sz="0" w:space="0" w:color="auto"/>
        <w:bottom w:val="none" w:sz="0" w:space="0" w:color="auto"/>
        <w:right w:val="none" w:sz="0" w:space="0" w:color="auto"/>
      </w:divBdr>
    </w:div>
    <w:div w:id="1205823749">
      <w:bodyDiv w:val="1"/>
      <w:marLeft w:val="0"/>
      <w:marRight w:val="0"/>
      <w:marTop w:val="0"/>
      <w:marBottom w:val="0"/>
      <w:divBdr>
        <w:top w:val="none" w:sz="0" w:space="0" w:color="auto"/>
        <w:left w:val="none" w:sz="0" w:space="0" w:color="auto"/>
        <w:bottom w:val="none" w:sz="0" w:space="0" w:color="auto"/>
        <w:right w:val="none" w:sz="0" w:space="0" w:color="auto"/>
      </w:divBdr>
    </w:div>
    <w:div w:id="1207379005">
      <w:bodyDiv w:val="1"/>
      <w:marLeft w:val="0"/>
      <w:marRight w:val="0"/>
      <w:marTop w:val="0"/>
      <w:marBottom w:val="0"/>
      <w:divBdr>
        <w:top w:val="none" w:sz="0" w:space="0" w:color="auto"/>
        <w:left w:val="none" w:sz="0" w:space="0" w:color="auto"/>
        <w:bottom w:val="none" w:sz="0" w:space="0" w:color="auto"/>
        <w:right w:val="none" w:sz="0" w:space="0" w:color="auto"/>
      </w:divBdr>
    </w:div>
    <w:div w:id="126727484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461535370">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68247869">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771852794">
      <w:bodyDiv w:val="1"/>
      <w:marLeft w:val="0"/>
      <w:marRight w:val="0"/>
      <w:marTop w:val="0"/>
      <w:marBottom w:val="0"/>
      <w:divBdr>
        <w:top w:val="none" w:sz="0" w:space="0" w:color="auto"/>
        <w:left w:val="none" w:sz="0" w:space="0" w:color="auto"/>
        <w:bottom w:val="none" w:sz="0" w:space="0" w:color="auto"/>
        <w:right w:val="none" w:sz="0" w:space="0" w:color="auto"/>
      </w:divBdr>
    </w:div>
    <w:div w:id="1814440360">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38460692">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 w:id="2101947825">
      <w:bodyDiv w:val="1"/>
      <w:marLeft w:val="0"/>
      <w:marRight w:val="0"/>
      <w:marTop w:val="0"/>
      <w:marBottom w:val="0"/>
      <w:divBdr>
        <w:top w:val="none" w:sz="0" w:space="0" w:color="auto"/>
        <w:left w:val="none" w:sz="0" w:space="0" w:color="auto"/>
        <w:bottom w:val="none" w:sz="0" w:space="0" w:color="auto"/>
        <w:right w:val="none" w:sz="0" w:space="0" w:color="auto"/>
      </w:divBdr>
    </w:div>
    <w:div w:id="21353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hyperlink" Target="http://www.ebatco.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mailto:info@ebatco.com" TargetMode="External"/><Relationship Id="rId2" Type="http://schemas.openxmlformats.org/officeDocument/2006/relationships/numbering" Target="numbering.xml"/><Relationship Id="rId16" Type="http://schemas.openxmlformats.org/officeDocument/2006/relationships/hyperlink" Target="mailto:info@ebatc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2E9F-6653-4D47-B9B3-2984C809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trial</Template>
  <TotalTime>624</TotalTime>
  <Pages>1</Pages>
  <Words>996</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6564</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Farel</dc:creator>
  <cp:lastModifiedBy>Csquier</cp:lastModifiedBy>
  <cp:revision>25</cp:revision>
  <cp:lastPrinted>2011-11-29T15:28:00Z</cp:lastPrinted>
  <dcterms:created xsi:type="dcterms:W3CDTF">2024-09-27T15:30:00Z</dcterms:created>
  <dcterms:modified xsi:type="dcterms:W3CDTF">2024-10-29T15:43:00Z</dcterms:modified>
</cp:coreProperties>
</file>